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6A" w:rsidRPr="00ED4ADA" w:rsidRDefault="0036596A" w:rsidP="00ED6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ADA">
        <w:rPr>
          <w:rFonts w:ascii="Times New Roman" w:hAnsi="Times New Roman" w:cs="Times New Roman"/>
          <w:b/>
          <w:sz w:val="28"/>
          <w:szCs w:val="28"/>
        </w:rPr>
        <w:t xml:space="preserve">РГП на ПХВ «Республиканский </w:t>
      </w:r>
      <w:r w:rsidR="00ED6266">
        <w:rPr>
          <w:rFonts w:ascii="Times New Roman" w:hAnsi="Times New Roman" w:cs="Times New Roman"/>
          <w:b/>
          <w:sz w:val="28"/>
          <w:szCs w:val="28"/>
        </w:rPr>
        <w:t>ц</w:t>
      </w:r>
      <w:r w:rsidRPr="00ED4ADA">
        <w:rPr>
          <w:rFonts w:ascii="Times New Roman" w:hAnsi="Times New Roman" w:cs="Times New Roman"/>
          <w:b/>
          <w:sz w:val="28"/>
          <w:szCs w:val="28"/>
        </w:rPr>
        <w:t xml:space="preserve">ентр </w:t>
      </w:r>
      <w:r w:rsidR="00ED6266">
        <w:rPr>
          <w:rFonts w:ascii="Times New Roman" w:hAnsi="Times New Roman" w:cs="Times New Roman"/>
          <w:b/>
          <w:sz w:val="28"/>
          <w:szCs w:val="28"/>
        </w:rPr>
        <w:t>р</w:t>
      </w:r>
      <w:r w:rsidRPr="00ED4ADA">
        <w:rPr>
          <w:rFonts w:ascii="Times New Roman" w:hAnsi="Times New Roman" w:cs="Times New Roman"/>
          <w:b/>
          <w:sz w:val="28"/>
          <w:szCs w:val="28"/>
        </w:rPr>
        <w:t xml:space="preserve">азвития </w:t>
      </w:r>
      <w:r w:rsidR="00ED6266">
        <w:rPr>
          <w:rFonts w:ascii="Times New Roman" w:hAnsi="Times New Roman" w:cs="Times New Roman"/>
          <w:b/>
          <w:sz w:val="28"/>
          <w:szCs w:val="28"/>
        </w:rPr>
        <w:t>з</w:t>
      </w:r>
      <w:r w:rsidRPr="00ED4ADA">
        <w:rPr>
          <w:rFonts w:ascii="Times New Roman" w:hAnsi="Times New Roman" w:cs="Times New Roman"/>
          <w:b/>
          <w:sz w:val="28"/>
          <w:szCs w:val="28"/>
        </w:rPr>
        <w:t>дравоохранения»</w:t>
      </w:r>
    </w:p>
    <w:p w:rsidR="0036596A" w:rsidRPr="00ED4ADA" w:rsidRDefault="00ED6266" w:rsidP="00ED6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Министерства здравоохранения Республики Казахстан</w:t>
      </w: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96A" w:rsidRPr="00ED4ADA" w:rsidRDefault="0036596A" w:rsidP="00ED62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A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71575" cy="1104900"/>
            <wp:effectExtent l="0" t="0" r="9525" b="0"/>
            <wp:docPr id="40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6266" w:rsidRDefault="00ED6266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D6266" w:rsidRDefault="00ED6266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D6266" w:rsidRDefault="00ED6266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D6266" w:rsidRDefault="00ED6266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D6266" w:rsidRDefault="00ED6266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D6266" w:rsidRDefault="00ED6266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6596A" w:rsidRPr="00ED6266" w:rsidRDefault="0036596A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ED6266">
        <w:rPr>
          <w:rFonts w:ascii="Times New Roman" w:hAnsi="Times New Roman" w:cs="Times New Roman"/>
          <w:b/>
          <w:color w:val="auto"/>
          <w:sz w:val="36"/>
          <w:szCs w:val="36"/>
        </w:rPr>
        <w:t>Методическая рекомендация</w:t>
      </w:r>
    </w:p>
    <w:p w:rsidR="0055749A" w:rsidRDefault="0036596A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ED6266">
        <w:rPr>
          <w:rFonts w:ascii="Times New Roman" w:hAnsi="Times New Roman" w:cs="Times New Roman"/>
          <w:b/>
          <w:color w:val="auto"/>
          <w:sz w:val="36"/>
          <w:szCs w:val="36"/>
        </w:rPr>
        <w:t xml:space="preserve">по </w:t>
      </w:r>
      <w:r w:rsidR="00522BF7">
        <w:rPr>
          <w:rFonts w:ascii="Times New Roman" w:hAnsi="Times New Roman" w:cs="Times New Roman"/>
          <w:b/>
          <w:color w:val="auto"/>
          <w:sz w:val="36"/>
          <w:szCs w:val="36"/>
        </w:rPr>
        <w:t xml:space="preserve">совершенствованию </w:t>
      </w:r>
      <w:r w:rsidR="0055749A">
        <w:rPr>
          <w:rFonts w:ascii="Times New Roman" w:hAnsi="Times New Roman" w:cs="Times New Roman"/>
          <w:b/>
          <w:color w:val="auto"/>
          <w:sz w:val="36"/>
          <w:szCs w:val="36"/>
        </w:rPr>
        <w:t xml:space="preserve">системы </w:t>
      </w:r>
      <w:r w:rsidR="00ED6266" w:rsidRPr="00ED6266">
        <w:rPr>
          <w:rFonts w:ascii="Times New Roman" w:hAnsi="Times New Roman" w:cs="Times New Roman"/>
          <w:b/>
          <w:color w:val="auto"/>
          <w:sz w:val="36"/>
          <w:szCs w:val="36"/>
        </w:rPr>
        <w:t>оплаты труд</w:t>
      </w:r>
      <w:r w:rsidR="0055749A">
        <w:rPr>
          <w:rFonts w:ascii="Times New Roman" w:hAnsi="Times New Roman" w:cs="Times New Roman"/>
          <w:b/>
          <w:color w:val="auto"/>
          <w:sz w:val="36"/>
          <w:szCs w:val="36"/>
        </w:rPr>
        <w:t xml:space="preserve">а </w:t>
      </w:r>
    </w:p>
    <w:p w:rsidR="0036596A" w:rsidRPr="00ED6266" w:rsidRDefault="0055749A" w:rsidP="00ED6266">
      <w:pPr>
        <w:pStyle w:val="a3"/>
        <w:spacing w:after="0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>
        <w:rPr>
          <w:rFonts w:ascii="Times New Roman" w:hAnsi="Times New Roman" w:cs="Times New Roman"/>
          <w:b/>
          <w:color w:val="auto"/>
          <w:sz w:val="36"/>
          <w:szCs w:val="36"/>
        </w:rPr>
        <w:t>в амбулаторно-поликлинических</w:t>
      </w:r>
      <w:r w:rsidR="00FB5576">
        <w:rPr>
          <w:rFonts w:ascii="Times New Roman" w:hAnsi="Times New Roman" w:cs="Times New Roman"/>
          <w:b/>
          <w:color w:val="auto"/>
          <w:sz w:val="36"/>
          <w:szCs w:val="36"/>
        </w:rPr>
        <w:t xml:space="preserve"> </w:t>
      </w:r>
      <w:r w:rsidR="00ED6266" w:rsidRPr="00ED6266">
        <w:rPr>
          <w:rFonts w:ascii="Times New Roman" w:hAnsi="Times New Roman" w:cs="Times New Roman"/>
          <w:b/>
          <w:color w:val="auto"/>
          <w:sz w:val="36"/>
          <w:szCs w:val="36"/>
        </w:rPr>
        <w:t>организациях здравоох</w:t>
      </w:r>
      <w:r w:rsidR="0036596A" w:rsidRPr="00ED6266">
        <w:rPr>
          <w:rFonts w:ascii="Times New Roman" w:hAnsi="Times New Roman" w:cs="Times New Roman"/>
          <w:b/>
          <w:color w:val="auto"/>
          <w:sz w:val="36"/>
          <w:szCs w:val="36"/>
        </w:rPr>
        <w:t>ранения</w:t>
      </w: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ED4ADA" w:rsidRDefault="0036596A" w:rsidP="00ED4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6A" w:rsidRPr="00FB5576" w:rsidRDefault="0036596A" w:rsidP="00ED6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5576">
        <w:rPr>
          <w:rFonts w:ascii="Times New Roman" w:hAnsi="Times New Roman" w:cs="Times New Roman"/>
          <w:b/>
          <w:sz w:val="28"/>
          <w:szCs w:val="28"/>
        </w:rPr>
        <w:t>Нур-Султан</w:t>
      </w:r>
      <w:proofErr w:type="spellEnd"/>
      <w:r w:rsidRPr="00FB5576">
        <w:rPr>
          <w:rFonts w:ascii="Times New Roman" w:hAnsi="Times New Roman" w:cs="Times New Roman"/>
          <w:b/>
          <w:sz w:val="28"/>
          <w:szCs w:val="28"/>
        </w:rPr>
        <w:t>, 2020</w:t>
      </w:r>
      <w:r w:rsidR="00FB5576" w:rsidRPr="00FB5576">
        <w:rPr>
          <w:rFonts w:ascii="Times New Roman" w:hAnsi="Times New Roman" w:cs="Times New Roman"/>
          <w:b/>
          <w:sz w:val="28"/>
          <w:szCs w:val="28"/>
        </w:rPr>
        <w:t>г.</w:t>
      </w:r>
    </w:p>
    <w:p w:rsidR="00A07305" w:rsidRPr="00ED4ADA" w:rsidRDefault="00DC60D4" w:rsidP="00684B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AD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C60D4" w:rsidRPr="00ED4ADA" w:rsidRDefault="00DC60D4" w:rsidP="00684B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CDB" w:rsidRDefault="00DC60D4" w:rsidP="00684B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AD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Оплата труда медицинских работников является неотъемлемой составляющей </w:t>
      </w:r>
      <w:r w:rsidRPr="00ED4ADA">
        <w:rPr>
          <w:rStyle w:val="h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 w:themeFill="background1"/>
        </w:rPr>
        <w:t>управления персоналом</w:t>
      </w:r>
      <w:r w:rsidRPr="00ED4AD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в системе здравоохранения, а также мотивирующим фактором для обеспечения качественной и доступной медицинской помощи. Низкий уровень оплаты труда, снижает престижность профессии медицинского</w:t>
      </w:r>
      <w:r w:rsidRPr="00ED4ADA">
        <w:rPr>
          <w:rFonts w:ascii="Times New Roman" w:hAnsi="Times New Roman" w:cs="Times New Roman"/>
          <w:sz w:val="28"/>
          <w:szCs w:val="28"/>
        </w:rPr>
        <w:t xml:space="preserve"> работника, что приводит к дефициту специалистов, росту нагрузки на персонал, снижению качества и доступности медицинской помощи.</w:t>
      </w:r>
    </w:p>
    <w:p w:rsidR="00684BE7" w:rsidRDefault="00684BE7" w:rsidP="00684B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 Казахстане с</w:t>
      </w:r>
      <w:r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оотношение средней заработной платы врача к средней </w:t>
      </w:r>
      <w:r w:rsidRPr="00684BE7">
        <w:rPr>
          <w:rFonts w:ascii="Times New Roman" w:hAnsi="Times New Roman" w:cs="Times New Roman"/>
          <w:sz w:val="28"/>
          <w:szCs w:val="28"/>
        </w:rPr>
        <w:t>зарплат</w:t>
      </w:r>
      <w:r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 в экономи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ке в 2019 году составило 0,93:1</w:t>
      </w:r>
      <w:r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тогда как в странах ОЭСР это соотношение 2,6:1. Разница в ценности заработных плат врача РК и врача ОЭСР составляла в 6,9 раз: казахстанский врач на свою месячную заработную плату может купить 2,4 потребительские корзины, тогда как врач в странах ОЭСР может купить 16,4 потребительские корзины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684BE7" w:rsidRDefault="00923DE9" w:rsidP="00684B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</w:t>
      </w:r>
      <w:r w:rsidR="00684BE7"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рамках реализации новых социальных мер</w:t>
      </w:r>
      <w:proofErr w:type="gramStart"/>
      <w:r w:rsidR="00684BE7"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</w:t>
      </w:r>
      <w:proofErr w:type="gramEnd"/>
      <w:r w:rsid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ервого Президента Республики Казахстан </w:t>
      </w:r>
      <w:proofErr w:type="spellStart"/>
      <w:r w:rsidR="00684BE7"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Елбасы</w:t>
      </w:r>
      <w:proofErr w:type="spellEnd"/>
      <w:r w:rsidR="00684BE7"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Н.А. Назарбаева </w:t>
      </w:r>
      <w:r w:rsidR="00684BE7"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"Әлеуметтік қамқорлық" с 1 июня 2019 года заработная плата работникам здравоохранения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повышена </w:t>
      </w:r>
      <w:r w:rsidR="00684BE7"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 30%.</w:t>
      </w:r>
    </w:p>
    <w:p w:rsidR="00684BE7" w:rsidRDefault="00684BE7" w:rsidP="00684BE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Кроме того, Главой  Государства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К.Ж.-Токаевым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поставлена задача </w:t>
      </w:r>
      <w:proofErr w:type="gramStart"/>
      <w:r w:rsidR="00923D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повысить</w:t>
      </w:r>
      <w:proofErr w:type="gramEnd"/>
      <w:r w:rsidR="00923D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средн</w:t>
      </w:r>
      <w:r w:rsidR="000B6F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юю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заработн</w:t>
      </w:r>
      <w:r w:rsidR="000B6F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плат</w:t>
      </w:r>
      <w:r w:rsidR="000B6F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врача </w:t>
      </w:r>
      <w:r w:rsidR="000B6F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до 2,5 раз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 средней заработной плате по экономике</w:t>
      </w:r>
      <w:r w:rsidR="000B6F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Данное поручение отражено в Государственной программе развития здравоохранения на 2020 – 2025 годы, </w:t>
      </w:r>
      <w:r w:rsidR="00923D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согласно которому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средняя заработная плата врача </w:t>
      </w:r>
      <w:r w:rsidR="00923D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к 2025 году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составит 550 тысяч тенге.</w:t>
      </w:r>
      <w:r w:rsidRPr="00684BE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ED4ADA" w:rsidRDefault="006B6F28" w:rsidP="006B6F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Вместе с тем, для установления конкурентоспособной заработной платы медицинским работникам необходимо разработать гибкую систему оплаты труда, которая будет определять порядок начисления заработной платы в зависимости от качества, количества и результатов труда.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Default="00ED4ADA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F3733" w:rsidRDefault="002F3733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F3733" w:rsidRDefault="002F3733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F3733" w:rsidRDefault="002F3733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F3733" w:rsidRDefault="002F3733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ED4ADA" w:rsidRPr="00ED4ADA" w:rsidRDefault="00ED4ADA" w:rsidP="00ED4ADA">
      <w:pPr>
        <w:pStyle w:val="a9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 w:rsidRPr="00ED4AD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lastRenderedPageBreak/>
        <w:t>Нормативно</w:t>
      </w:r>
      <w:r w:rsidR="005D686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="00ED6266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-</w:t>
      </w:r>
      <w:r w:rsidR="005D686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="00ED6266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правовое</w:t>
      </w:r>
      <w:r w:rsidRPr="00ED4AD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регулирование оплаты труда</w:t>
      </w:r>
      <w:r w:rsidR="00730ABB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работников организаций здравоохранения </w:t>
      </w:r>
      <w:r w:rsidRPr="00ED4AD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в </w:t>
      </w:r>
      <w:r w:rsidR="00730ABB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Республике 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Казахстан</w:t>
      </w:r>
      <w:r w:rsidRPr="00ED4AD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.</w:t>
      </w:r>
    </w:p>
    <w:p w:rsidR="00ED4ADA" w:rsidRDefault="00ED4ADA" w:rsidP="00ED4AD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01737B" w:rsidRDefault="0001737B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настоящее время </w:t>
      </w:r>
      <w:r w:rsidR="003C359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оплата </w:t>
      </w:r>
      <w:r w:rsidR="004D01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труда работников организаций здравоохранения Республики Казахстан осуществля</w:t>
      </w:r>
      <w:r w:rsidR="003C359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4D01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тся в соответствии со следующими нормативно-правовыми актами: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Республики Казахстан от 30 августа 1995 года.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Трудовой Кодекс Республики Казахстан от 23 ноября 2015 года №  414 –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13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ЗРК.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Кодекс о здоровье и системе здравоохранения Республики Казахстан от 7 июня 2020 года № 360 –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ЗРК.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«О системе оплаты труда служащих, работников организаций, содержащихся за счет средств государственного бюджета, работников казенных предприятий» от 31 декабря 2015 года № 1193.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Республики Казахстан «О минимальных социальных стандартах и их гарантиях» от 19 марта 2015 года № 314 –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ЗРК.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Республики Казахстан «О государственном имуществе» от 1 марта 2011 года № 413 –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13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ЗРК.</w:t>
      </w:r>
    </w:p>
    <w:p w:rsidR="004D0195" w:rsidRDefault="004D0195" w:rsidP="004D019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Министра здравоохранения и социального развития Республики Казахстан «Об утверждении Единых правил исчисления средней заработной платы» от 26 декабря 2015 года № 908.</w:t>
      </w:r>
    </w:p>
    <w:p w:rsidR="00F018CD" w:rsidRDefault="00F018CD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Конституцией Республики Казахстан гарантируется право гражданина Республики Казахстан на </w:t>
      </w:r>
      <w:r w:rsidR="007C0EB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свободу и условия труда,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вознаграждение за труд без какой-либо дискриминации</w:t>
      </w:r>
      <w:r w:rsidR="007C0EB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7C0EBE" w:rsidRDefault="007C0EBE" w:rsidP="00ED4A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Трудовым Кодексом Республики Казахстан вознаграждением за труд в зависимости от квалификации работника, сложности, количества, качества и условия выполняемой работы, а также выплаты компенсационного и стимулирующего характера определена заработная плата работника.</w:t>
      </w:r>
    </w:p>
    <w:p w:rsidR="00EB008C" w:rsidRPr="00D2667A" w:rsidRDefault="00D2667A" w:rsidP="00D2667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266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соответствии с Законом Республики Казахстан </w:t>
      </w:r>
      <w:r w:rsidRPr="00D2667A">
        <w:rPr>
          <w:rFonts w:ascii="Times New Roman" w:hAnsi="Times New Roman" w:cs="Times New Roman"/>
          <w:spacing w:val="2"/>
          <w:sz w:val="28"/>
          <w:szCs w:val="28"/>
        </w:rPr>
        <w:t>от 19 мая 2015 года № 314-V ЗРК</w:t>
      </w:r>
      <w:r w:rsidRPr="00D2667A">
        <w:rPr>
          <w:rFonts w:ascii="Times New Roman" w:hAnsi="Times New Roman" w:cs="Times New Roman"/>
          <w:kern w:val="36"/>
          <w:sz w:val="28"/>
          <w:szCs w:val="28"/>
        </w:rPr>
        <w:t xml:space="preserve">  «О минимальных социальных стандартах и их гарантиях» д</w:t>
      </w:r>
      <w:r w:rsidR="00EB008C" w:rsidRPr="00D266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ля реализации социальных прав граждан Республики Казахстан в сфере труда </w:t>
      </w:r>
      <w:r w:rsidR="00D602F7" w:rsidRPr="00D266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устанавливаются и применяются </w:t>
      </w:r>
      <w:r w:rsidR="00C633F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следующие </w:t>
      </w:r>
      <w:r w:rsidR="00EB008C" w:rsidRPr="00D266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минимальные социальные стандарты и гарантии</w:t>
      </w:r>
      <w:r w:rsidR="00AC64E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  <w:r w:rsidRPr="00D266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2F3733" w:rsidRDefault="008737E3" w:rsidP="002F3733">
      <w:pPr>
        <w:pStyle w:val="a9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52657">
        <w:rPr>
          <w:rFonts w:ascii="Times New Roman" w:hAnsi="Times New Roman" w:cs="Times New Roman"/>
          <w:spacing w:val="2"/>
          <w:sz w:val="28"/>
          <w:szCs w:val="28"/>
        </w:rPr>
        <w:t>минимальный размер месячной заработной платы</w:t>
      </w:r>
      <w:r w:rsidR="002F3733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2F3733" w:rsidRDefault="008737E3" w:rsidP="002F3733">
      <w:pPr>
        <w:pStyle w:val="a9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52657">
        <w:rPr>
          <w:rFonts w:ascii="Times New Roman" w:hAnsi="Times New Roman" w:cs="Times New Roman"/>
          <w:spacing w:val="2"/>
          <w:sz w:val="28"/>
          <w:szCs w:val="28"/>
        </w:rPr>
        <w:t>продолжительность ежедневной работы (рабочей смены)</w:t>
      </w:r>
      <w:r w:rsidR="002F3733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2F3733" w:rsidRDefault="008737E3" w:rsidP="002F3733">
      <w:pPr>
        <w:pStyle w:val="a9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52657">
        <w:rPr>
          <w:rFonts w:ascii="Times New Roman" w:hAnsi="Times New Roman" w:cs="Times New Roman"/>
          <w:spacing w:val="2"/>
          <w:sz w:val="28"/>
          <w:szCs w:val="28"/>
        </w:rPr>
        <w:t>основной оплачиваемый ежегодный трудовой отпуск.</w:t>
      </w:r>
    </w:p>
    <w:p w:rsidR="00433BDE" w:rsidRPr="00D52657" w:rsidRDefault="00433BDE" w:rsidP="002F3733">
      <w:pPr>
        <w:pStyle w:val="a9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52657">
        <w:rPr>
          <w:rFonts w:ascii="Times New Roman" w:hAnsi="Times New Roman" w:cs="Times New Roman"/>
          <w:spacing w:val="2"/>
          <w:sz w:val="28"/>
          <w:szCs w:val="28"/>
        </w:rPr>
        <w:t>Минимальный размер месячной заработной платы устанавливается ежегодно Законом Республики Казахстан о республиканском бюджете на соответствующий финансовый год и не должен быть ниже прожиточного минимума.</w:t>
      </w:r>
    </w:p>
    <w:p w:rsidR="000E5850" w:rsidRPr="003651C2" w:rsidRDefault="00433BDE" w:rsidP="003651C2">
      <w:pPr>
        <w:pStyle w:val="1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sz w:val="28"/>
          <w:szCs w:val="28"/>
        </w:rPr>
      </w:pPr>
      <w:r w:rsidRPr="00EB008C">
        <w:rPr>
          <w:b w:val="0"/>
          <w:spacing w:val="2"/>
          <w:sz w:val="28"/>
          <w:szCs w:val="28"/>
        </w:rPr>
        <w:t>На сегодняшний</w:t>
      </w:r>
      <w:r w:rsidRPr="000E5850">
        <w:rPr>
          <w:b w:val="0"/>
          <w:spacing w:val="2"/>
          <w:sz w:val="28"/>
          <w:szCs w:val="28"/>
        </w:rPr>
        <w:t xml:space="preserve"> день</w:t>
      </w:r>
      <w:r w:rsidR="00876851">
        <w:rPr>
          <w:b w:val="0"/>
          <w:spacing w:val="2"/>
          <w:sz w:val="28"/>
          <w:szCs w:val="28"/>
        </w:rPr>
        <w:t>,</w:t>
      </w:r>
      <w:r w:rsidRPr="000E5850">
        <w:rPr>
          <w:b w:val="0"/>
          <w:spacing w:val="2"/>
          <w:sz w:val="28"/>
          <w:szCs w:val="28"/>
        </w:rPr>
        <w:t xml:space="preserve"> </w:t>
      </w:r>
      <w:r w:rsidR="003C3597">
        <w:rPr>
          <w:b w:val="0"/>
          <w:spacing w:val="2"/>
          <w:sz w:val="28"/>
          <w:szCs w:val="28"/>
        </w:rPr>
        <w:t xml:space="preserve">оплата труда </w:t>
      </w:r>
      <w:r w:rsidR="000E5850">
        <w:rPr>
          <w:b w:val="0"/>
          <w:spacing w:val="2"/>
          <w:sz w:val="28"/>
          <w:szCs w:val="28"/>
        </w:rPr>
        <w:t xml:space="preserve">работников здравоохранения </w:t>
      </w:r>
      <w:r w:rsidR="003C3597">
        <w:rPr>
          <w:b w:val="0"/>
          <w:spacing w:val="2"/>
          <w:sz w:val="28"/>
          <w:szCs w:val="28"/>
        </w:rPr>
        <w:t>так</w:t>
      </w:r>
      <w:r w:rsidR="008A32C6">
        <w:rPr>
          <w:b w:val="0"/>
          <w:spacing w:val="2"/>
          <w:sz w:val="28"/>
          <w:szCs w:val="28"/>
        </w:rPr>
        <w:t xml:space="preserve"> </w:t>
      </w:r>
      <w:r w:rsidR="003C3597">
        <w:rPr>
          <w:b w:val="0"/>
          <w:spacing w:val="2"/>
          <w:sz w:val="28"/>
          <w:szCs w:val="28"/>
        </w:rPr>
        <w:t xml:space="preserve">же </w:t>
      </w:r>
      <w:r w:rsidR="000E5850">
        <w:rPr>
          <w:b w:val="0"/>
          <w:spacing w:val="2"/>
          <w:sz w:val="28"/>
          <w:szCs w:val="28"/>
        </w:rPr>
        <w:t xml:space="preserve">регулируется Постановлением Правительства Республики Казахстан </w:t>
      </w:r>
      <w:r w:rsidR="000E5850" w:rsidRPr="000E5850">
        <w:rPr>
          <w:b w:val="0"/>
          <w:spacing w:val="2"/>
          <w:sz w:val="28"/>
          <w:szCs w:val="28"/>
        </w:rPr>
        <w:t>от 31 декабря 2015 года № 1193</w:t>
      </w:r>
      <w:r w:rsidR="000E5850">
        <w:rPr>
          <w:b w:val="0"/>
          <w:spacing w:val="2"/>
          <w:sz w:val="28"/>
          <w:szCs w:val="28"/>
        </w:rPr>
        <w:t xml:space="preserve"> «</w:t>
      </w:r>
      <w:r w:rsidR="000E5850" w:rsidRPr="000E5850">
        <w:rPr>
          <w:b w:val="0"/>
          <w:bCs w:val="0"/>
          <w:sz w:val="28"/>
          <w:szCs w:val="28"/>
        </w:rPr>
        <w:t xml:space="preserve">О системе оплаты труда гражданских </w:t>
      </w:r>
      <w:r w:rsidR="000E5850" w:rsidRPr="000E5850">
        <w:rPr>
          <w:b w:val="0"/>
          <w:bCs w:val="0"/>
          <w:sz w:val="28"/>
          <w:szCs w:val="28"/>
        </w:rPr>
        <w:lastRenderedPageBreak/>
        <w:t>служащих, работников организаций, содержащихся за счет средств государственного бюджета, работников казенных предприятий» (</w:t>
      </w:r>
      <w:r w:rsidR="000E5850" w:rsidRPr="003651C2">
        <w:rPr>
          <w:b w:val="0"/>
          <w:bCs w:val="0"/>
          <w:sz w:val="28"/>
          <w:szCs w:val="28"/>
        </w:rPr>
        <w:t xml:space="preserve">ППРК </w:t>
      </w:r>
      <w:r w:rsidR="0016224A">
        <w:rPr>
          <w:b w:val="0"/>
          <w:bCs w:val="0"/>
          <w:sz w:val="28"/>
          <w:szCs w:val="28"/>
        </w:rPr>
        <w:t xml:space="preserve">№ </w:t>
      </w:r>
      <w:r w:rsidR="000E5850" w:rsidRPr="003651C2">
        <w:rPr>
          <w:b w:val="0"/>
          <w:bCs w:val="0"/>
          <w:sz w:val="28"/>
          <w:szCs w:val="28"/>
        </w:rPr>
        <w:t>1193</w:t>
      </w:r>
      <w:r w:rsidR="00876851">
        <w:rPr>
          <w:b w:val="0"/>
          <w:bCs w:val="0"/>
          <w:sz w:val="28"/>
          <w:szCs w:val="28"/>
        </w:rPr>
        <w:t>)</w:t>
      </w:r>
      <w:r w:rsidR="000E5850" w:rsidRPr="003651C2">
        <w:rPr>
          <w:b w:val="0"/>
          <w:bCs w:val="0"/>
          <w:sz w:val="28"/>
          <w:szCs w:val="28"/>
        </w:rPr>
        <w:t>.</w:t>
      </w:r>
    </w:p>
    <w:p w:rsidR="000E5850" w:rsidRPr="003651C2" w:rsidRDefault="000E5850" w:rsidP="003651C2">
      <w:pPr>
        <w:pStyle w:val="3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Согласно </w:t>
      </w:r>
      <w:r w:rsid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Приложению 1 </w:t>
      </w:r>
      <w:r w:rsidRP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ППРК </w:t>
      </w:r>
      <w:r w:rsidR="001622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№ </w:t>
      </w:r>
      <w:r w:rsidRP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1193 утверждена классификация должностей гражданских служащих (за исключением</w:t>
      </w:r>
      <w:r w:rsidRP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квалифицированных рабочих), работников организаций,</w:t>
      </w:r>
      <w:r w:rsidRP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содержащихся за счет средств государственного бюджета,</w:t>
      </w:r>
      <w:r w:rsidRPr="003651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по функциональным блокам:</w:t>
      </w:r>
    </w:p>
    <w:p w:rsidR="000E5850" w:rsidRPr="003651C2" w:rsidRDefault="000E5850" w:rsidP="003651C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Специалисты (врач) основного персонала высшего уровня квалификации высшей</w:t>
      </w:r>
      <w:r w:rsidR="003651C2"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первой, второй</w:t>
      </w: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категории</w:t>
      </w:r>
      <w:r w:rsidR="003651C2"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без категории.</w:t>
      </w:r>
    </w:p>
    <w:p w:rsidR="000E5850" w:rsidRDefault="000E5850" w:rsidP="003651C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Специалисты (средн</w:t>
      </w:r>
      <w:r w:rsidR="003651C2"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ий </w:t>
      </w: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медицинск</w:t>
      </w:r>
      <w:r w:rsidR="003651C2"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ий персонала</w:t>
      </w: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 основного персонала высшего уровня квалификации высшей</w:t>
      </w:r>
      <w:r w:rsidR="003651C2"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</w:t>
      </w: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3651C2"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первой, второй категории, без категории. </w:t>
      </w:r>
    </w:p>
    <w:p w:rsidR="003651C2" w:rsidRDefault="003651C2" w:rsidP="003651C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Специалисты (средний медицинский персонала) основного персонала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среднего уровня </w:t>
      </w:r>
      <w:r w:rsidRPr="003651C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квалификации высшей, первой, второй категории, без категории. </w:t>
      </w:r>
    </w:p>
    <w:p w:rsidR="003651C2" w:rsidRPr="00876851" w:rsidRDefault="002B49F6" w:rsidP="003651C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Прочий и административный персонал.</w:t>
      </w:r>
    </w:p>
    <w:p w:rsidR="00A3700D" w:rsidRDefault="00876851" w:rsidP="00D33CD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Кроме того ППР</w:t>
      </w:r>
      <w:r w:rsidRPr="0087685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 № 1193 устанавливает, что   </w:t>
      </w:r>
      <w:r w:rsidRPr="0087685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системой оплаты труда гражданских служащих, работников организаций, содержащихся за счет средств государственного бюджета,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работников казенных предприятий</w:t>
      </w:r>
      <w:r w:rsidRPr="0087685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является повременная и (или) сдельная система оплаты труда.</w:t>
      </w:r>
      <w:r w:rsidR="00D10F8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ED4ADA" w:rsidRPr="00A3700D" w:rsidRDefault="00D10F8D" w:rsidP="00D33CD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</w:pPr>
      <w:r w:rsidRPr="00A3700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Повременная система оплаты труда включает в себя:</w:t>
      </w:r>
    </w:p>
    <w:p w:rsidR="00D33CD4" w:rsidRPr="00D33CD4" w:rsidRDefault="00D33CD4" w:rsidP="00D33CD4">
      <w:pPr>
        <w:pStyle w:val="a9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базовый должностной оклад (БДО) в размере 17 697 тенге;</w:t>
      </w:r>
    </w:p>
    <w:p w:rsidR="00D10F8D" w:rsidRDefault="00D10F8D" w:rsidP="00D33CD4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D10F8D">
        <w:rPr>
          <w:color w:val="000000"/>
          <w:spacing w:val="2"/>
          <w:sz w:val="28"/>
          <w:szCs w:val="28"/>
        </w:rPr>
        <w:t>коэффициент</w:t>
      </w:r>
      <w:r w:rsidR="00D33CD4">
        <w:rPr>
          <w:color w:val="000000"/>
          <w:spacing w:val="2"/>
          <w:sz w:val="28"/>
          <w:szCs w:val="28"/>
        </w:rPr>
        <w:t>ы</w:t>
      </w:r>
      <w:r w:rsidRPr="00D10F8D">
        <w:rPr>
          <w:color w:val="000000"/>
          <w:spacing w:val="2"/>
          <w:sz w:val="28"/>
          <w:szCs w:val="28"/>
        </w:rPr>
        <w:t xml:space="preserve"> для</w:t>
      </w:r>
      <w:r w:rsidR="00D33CD4">
        <w:rPr>
          <w:color w:val="000000"/>
          <w:spacing w:val="2"/>
          <w:sz w:val="28"/>
          <w:szCs w:val="28"/>
        </w:rPr>
        <w:t xml:space="preserve"> исчисления должностных окладов, применяемых к БДО</w:t>
      </w:r>
      <w:r w:rsidRPr="00D10F8D">
        <w:rPr>
          <w:color w:val="000000"/>
          <w:spacing w:val="2"/>
          <w:sz w:val="28"/>
          <w:szCs w:val="28"/>
        </w:rPr>
        <w:t>;</w:t>
      </w:r>
    </w:p>
    <w:p w:rsidR="00D10F8D" w:rsidRDefault="00D33CD4" w:rsidP="00D33CD4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D33CD4">
        <w:rPr>
          <w:color w:val="000000"/>
          <w:spacing w:val="2"/>
          <w:sz w:val="28"/>
          <w:szCs w:val="28"/>
        </w:rPr>
        <w:t>до</w:t>
      </w:r>
      <w:r w:rsidR="00D10F8D" w:rsidRPr="00D33CD4"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лат и надбавок за условия труда</w:t>
      </w:r>
      <w:r w:rsidR="00D10F8D" w:rsidRPr="00D33CD4">
        <w:rPr>
          <w:color w:val="000000"/>
          <w:spacing w:val="2"/>
          <w:sz w:val="28"/>
          <w:szCs w:val="28"/>
        </w:rPr>
        <w:t>, пособия на оздоровление и компенсаций;</w:t>
      </w:r>
    </w:p>
    <w:p w:rsidR="00ED4ADA" w:rsidRDefault="00D10F8D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A3700D">
        <w:rPr>
          <w:b/>
          <w:color w:val="000000"/>
          <w:spacing w:val="2"/>
          <w:sz w:val="28"/>
          <w:szCs w:val="28"/>
        </w:rPr>
        <w:t>Сдельная система оплаты труда предусматривает</w:t>
      </w:r>
      <w:r w:rsidRPr="00D10F8D">
        <w:rPr>
          <w:color w:val="000000"/>
          <w:spacing w:val="2"/>
          <w:sz w:val="28"/>
          <w:szCs w:val="28"/>
        </w:rPr>
        <w:t xml:space="preserve"> оплату труда за каждую единицу </w:t>
      </w:r>
      <w:r w:rsidRPr="0090684F">
        <w:rPr>
          <w:color w:val="000000"/>
          <w:spacing w:val="2"/>
          <w:sz w:val="28"/>
          <w:szCs w:val="28"/>
        </w:rPr>
        <w:t>(объем) выполненной работы (услуги) или изготовленной продукции, выраженной в натуральных единицах измерения.</w:t>
      </w:r>
    </w:p>
    <w:p w:rsidR="00A2604F" w:rsidRPr="00A2604F" w:rsidRDefault="001E53C6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соответствии с трудовым законодательством </w:t>
      </w:r>
      <w:r w:rsidR="00A2604F"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система оплаты труда должна обеспечить долю основной заработной платы не менее 75 процентов в заработной плате работников без учета единовременных стимулирующих выплат.</w:t>
      </w:r>
    </w:p>
    <w:p w:rsidR="005D6860" w:rsidRDefault="00F12E19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 настоящее время в организациях здравоохранения, в том числе в амбулаторно-поликлинических организациях используется повременная система оплаты труда, которая прямо пропорционально зависит от количества отработанных часов, но не всегда отражает качество оказанных медицинских услуг.</w:t>
      </w:r>
    </w:p>
    <w:p w:rsidR="00D27D8E" w:rsidRDefault="00D27D8E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D27D8E" w:rsidRDefault="00D27D8E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D27D8E" w:rsidRDefault="00D27D8E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D27D8E" w:rsidRDefault="00D27D8E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D27D8E" w:rsidRDefault="00D27D8E" w:rsidP="002741B0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D27D8E" w:rsidRDefault="006B6F28" w:rsidP="00D27D8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 xml:space="preserve">Совершенствование системы оплаты труда </w:t>
      </w:r>
      <w:r w:rsidR="00D27D8E" w:rsidRPr="00D27D8E">
        <w:rPr>
          <w:b/>
          <w:color w:val="000000"/>
          <w:spacing w:val="2"/>
          <w:sz w:val="28"/>
          <w:szCs w:val="28"/>
        </w:rPr>
        <w:t>в амбулаторно-поликлинических организациях здравоохранения.</w:t>
      </w:r>
    </w:p>
    <w:p w:rsidR="00D27D8E" w:rsidRDefault="00D27D8E" w:rsidP="00D27D8E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pacing w:val="2"/>
          <w:sz w:val="28"/>
          <w:szCs w:val="28"/>
        </w:rPr>
      </w:pPr>
    </w:p>
    <w:p w:rsidR="00F771CF" w:rsidRDefault="00F771CF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Одним из механизмов совершенствования </w:t>
      </w:r>
      <w:r w:rsidR="00D5217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системы оплаты труда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амбулаторно-поликлинических организациях здравоохранения является внедрение </w:t>
      </w:r>
      <w:r w:rsidR="00EE080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сдельной системы оплаты труда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которая также дает возможность нормирования труда работников.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Это позволяет установить соответствие между объемом выполненных услуг и размером оплаты в конкретных для работника условиях.</w:t>
      </w:r>
      <w:proofErr w:type="gramEnd"/>
    </w:p>
    <w:p w:rsidR="00EE0800" w:rsidRDefault="00541A72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Для внедрения сдельной системы оплаты труда </w:t>
      </w:r>
      <w:r w:rsidR="00F771C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необходимо </w:t>
      </w:r>
      <w:r w:rsidR="00EE080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четко определить границы постоянной и переменной части заработной платы</w:t>
      </w:r>
      <w:r w:rsidR="004A74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работника </w:t>
      </w:r>
      <w:r w:rsidR="0026531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(таблица 1).</w:t>
      </w:r>
    </w:p>
    <w:p w:rsidR="0026531E" w:rsidRPr="0026531E" w:rsidRDefault="0026531E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pacing w:val="2"/>
          <w:sz w:val="24"/>
          <w:szCs w:val="24"/>
          <w:shd w:val="clear" w:color="auto" w:fill="FFFFFF"/>
        </w:rPr>
      </w:pPr>
      <w:r w:rsidRPr="0026531E">
        <w:rPr>
          <w:rFonts w:ascii="Times New Roman" w:hAnsi="Times New Roman" w:cs="Times New Roman"/>
          <w:i/>
          <w:spacing w:val="2"/>
          <w:sz w:val="24"/>
          <w:szCs w:val="24"/>
          <w:shd w:val="clear" w:color="auto" w:fill="FFFFFF"/>
        </w:rPr>
        <w:t>Таблица 1 – Границы постоянной и переменной части заработной платы.</w:t>
      </w:r>
    </w:p>
    <w:tbl>
      <w:tblPr>
        <w:tblStyle w:val="ab"/>
        <w:tblW w:w="0" w:type="auto"/>
        <w:tblLook w:val="04A0"/>
      </w:tblPr>
      <w:tblGrid>
        <w:gridCol w:w="4928"/>
        <w:gridCol w:w="4536"/>
      </w:tblGrid>
      <w:tr w:rsidR="009515CC" w:rsidRPr="009515CC" w:rsidTr="009515CC">
        <w:tc>
          <w:tcPr>
            <w:tcW w:w="4928" w:type="dxa"/>
          </w:tcPr>
          <w:p w:rsidR="009515CC" w:rsidRPr="009515CC" w:rsidRDefault="009515CC" w:rsidP="009515CC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Постоянная часть ЗП</w:t>
            </w:r>
          </w:p>
        </w:tc>
        <w:tc>
          <w:tcPr>
            <w:tcW w:w="4536" w:type="dxa"/>
          </w:tcPr>
          <w:p w:rsidR="009515CC" w:rsidRPr="009515CC" w:rsidRDefault="009515CC" w:rsidP="009515CC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Переменная часть ЗП</w:t>
            </w:r>
          </w:p>
        </w:tc>
      </w:tr>
      <w:tr w:rsidR="009515CC" w:rsidTr="009515CC">
        <w:tc>
          <w:tcPr>
            <w:tcW w:w="9464" w:type="dxa"/>
            <w:gridSpan w:val="2"/>
          </w:tcPr>
          <w:p w:rsidR="009515CC" w:rsidRPr="009515CC" w:rsidRDefault="009515CC" w:rsidP="009515CC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Что включает?</w:t>
            </w:r>
          </w:p>
        </w:tc>
      </w:tr>
      <w:tr w:rsidR="00541A72" w:rsidTr="009515CC">
        <w:tc>
          <w:tcPr>
            <w:tcW w:w="4928" w:type="dxa"/>
          </w:tcPr>
          <w:p w:rsidR="00541A72" w:rsidRPr="009515CC" w:rsidRDefault="00541A72" w:rsidP="007A2B35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Должностной оклад 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на 1 ставку </w:t>
            </w:r>
            <w:r w:rsidRPr="00AE795E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>(БДО * коэффициент, либо фиксированный для некотор</w:t>
            </w: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>ых</w:t>
            </w:r>
            <w:r w:rsidRPr="00AE795E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 xml:space="preserve">категорий </w:t>
            </w:r>
            <w:r w:rsidRPr="00AE795E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>работников)</w:t>
            </w:r>
          </w:p>
        </w:tc>
        <w:tc>
          <w:tcPr>
            <w:tcW w:w="4536" w:type="dxa"/>
            <w:vMerge w:val="restart"/>
          </w:tcPr>
          <w:p w:rsidR="00541A72" w:rsidRPr="009515CC" w:rsidRDefault="00541A72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Оплата по удельному весу в зависимости от выполненного объема медицинских услуг</w:t>
            </w:r>
          </w:p>
        </w:tc>
      </w:tr>
      <w:tr w:rsidR="00541A72" w:rsidTr="009515CC">
        <w:tc>
          <w:tcPr>
            <w:tcW w:w="4928" w:type="dxa"/>
          </w:tcPr>
          <w:p w:rsidR="00541A72" w:rsidRPr="009515CC" w:rsidRDefault="00541A7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Доплаты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на 1 ставку</w:t>
            </w:r>
          </w:p>
        </w:tc>
        <w:tc>
          <w:tcPr>
            <w:tcW w:w="4536" w:type="dxa"/>
            <w:vMerge/>
          </w:tcPr>
          <w:p w:rsidR="00541A72" w:rsidRPr="009515CC" w:rsidRDefault="00541A72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541A72" w:rsidTr="009515CC">
        <w:tc>
          <w:tcPr>
            <w:tcW w:w="4928" w:type="dxa"/>
          </w:tcPr>
          <w:p w:rsidR="00541A72" w:rsidRPr="009515CC" w:rsidRDefault="00541A7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>За особые условия труда</w:t>
            </w:r>
          </w:p>
        </w:tc>
        <w:tc>
          <w:tcPr>
            <w:tcW w:w="4536" w:type="dxa"/>
            <w:vMerge/>
          </w:tcPr>
          <w:p w:rsidR="00541A72" w:rsidRPr="009515CC" w:rsidRDefault="00541A72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541A72" w:rsidTr="009515CC">
        <w:tc>
          <w:tcPr>
            <w:tcW w:w="4928" w:type="dxa"/>
          </w:tcPr>
          <w:p w:rsidR="00541A72" w:rsidRPr="009515CC" w:rsidRDefault="00541A7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 xml:space="preserve">За </w:t>
            </w:r>
            <w:proofErr w:type="spellStart"/>
            <w:r w:rsidRPr="009515CC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>психоэмоциональные</w:t>
            </w:r>
            <w:proofErr w:type="spellEnd"/>
            <w:r w:rsidRPr="009515CC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 xml:space="preserve"> нагрузки</w:t>
            </w:r>
          </w:p>
        </w:tc>
        <w:tc>
          <w:tcPr>
            <w:tcW w:w="4536" w:type="dxa"/>
            <w:vMerge/>
          </w:tcPr>
          <w:p w:rsidR="00541A72" w:rsidRPr="009515CC" w:rsidRDefault="00541A72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541A72" w:rsidTr="009515CC">
        <w:tc>
          <w:tcPr>
            <w:tcW w:w="4928" w:type="dxa"/>
          </w:tcPr>
          <w:p w:rsidR="00541A72" w:rsidRPr="009515CC" w:rsidRDefault="00541A7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  <w:t>За вредные и опасные условия труда</w:t>
            </w:r>
          </w:p>
        </w:tc>
        <w:tc>
          <w:tcPr>
            <w:tcW w:w="4536" w:type="dxa"/>
            <w:vMerge/>
          </w:tcPr>
          <w:p w:rsidR="00541A72" w:rsidRPr="009515CC" w:rsidRDefault="00541A72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1A5E4D" w:rsidTr="00694CDB">
        <w:tc>
          <w:tcPr>
            <w:tcW w:w="9464" w:type="dxa"/>
            <w:gridSpan w:val="2"/>
          </w:tcPr>
          <w:p w:rsidR="001A5E4D" w:rsidRDefault="001A5E4D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A5E4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Как оплачивается?</w:t>
            </w:r>
          </w:p>
        </w:tc>
      </w:tr>
      <w:tr w:rsidR="001A5E4D" w:rsidTr="009515CC">
        <w:tc>
          <w:tcPr>
            <w:tcW w:w="4928" w:type="dxa"/>
          </w:tcPr>
          <w:p w:rsidR="001A5E4D" w:rsidRDefault="001A5E4D" w:rsidP="00541A7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утвержденный плановый объем медицинских услуг по каждой должности </w:t>
            </w:r>
          </w:p>
        </w:tc>
        <w:tc>
          <w:tcPr>
            <w:tcW w:w="4536" w:type="dxa"/>
          </w:tcPr>
          <w:p w:rsidR="001A5E4D" w:rsidRDefault="001A5E4D" w:rsidP="00541A72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фактически оказанные услуги сверх утвержденного планового объема медицинских услуг 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Default="001A5E4D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Периодичность</w:t>
            </w:r>
            <w:r w:rsidRPr="00FC000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1A5E4D" w:rsidTr="009515CC">
        <w:tc>
          <w:tcPr>
            <w:tcW w:w="4928" w:type="dxa"/>
          </w:tcPr>
          <w:p w:rsidR="001A5E4D" w:rsidRDefault="001A5E4D" w:rsidP="00694CDB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ежемесячно</w:t>
            </w:r>
          </w:p>
        </w:tc>
        <w:tc>
          <w:tcPr>
            <w:tcW w:w="4536" w:type="dxa"/>
          </w:tcPr>
          <w:p w:rsidR="001A5E4D" w:rsidRDefault="001A5E4D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ежемесячно, ежеквартально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9515CC" w:rsidRDefault="001A5E4D" w:rsidP="001A5E4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какой объем услуг </w:t>
            </w: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оплачивает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ся</w:t>
            </w:r>
            <w:r w:rsidRPr="009515C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1C2264" w:rsidRDefault="001A5E4D" w:rsidP="00FC000C">
            <w:pPr>
              <w:pStyle w:val="a9"/>
              <w:tabs>
                <w:tab w:val="left" w:pos="885"/>
                <w:tab w:val="center" w:pos="4624"/>
              </w:tabs>
              <w:ind w:left="0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оказание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неотложной </w:t>
            </w:r>
            <w:r w:rsidRPr="001C2264">
              <w:rPr>
                <w:rFonts w:ascii="Times New Roman" w:hAnsi="Times New Roman" w:cs="Times New Roman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C2264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(4 категория срочности при ПМСП)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1C2264" w:rsidRDefault="001A5E4D" w:rsidP="00FC000C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оказание </w:t>
            </w:r>
            <w:proofErr w:type="gramStart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доврачебн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ой</w:t>
            </w:r>
            <w:proofErr w:type="gramEnd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медицинск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ой</w:t>
            </w:r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помощ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1C2264" w:rsidRDefault="001A5E4D" w:rsidP="00FC000C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оказание </w:t>
            </w:r>
            <w:proofErr w:type="gramStart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первичной</w:t>
            </w:r>
            <w:proofErr w:type="gramEnd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медико-санитарн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ой</w:t>
            </w:r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помощ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, в т.ч. школьная медицина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1C2264" w:rsidRDefault="001A5E4D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оказание </w:t>
            </w:r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консультативно-диагностическая медицинская помощь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(специализированная и высокоспециализированная без круглосуточного медицинского наблюдения)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Default="001A5E4D" w:rsidP="00FC000C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оказание </w:t>
            </w:r>
            <w:proofErr w:type="spellStart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стационарозамещающ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ей</w:t>
            </w:r>
            <w:proofErr w:type="spellEnd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медицинск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ой</w:t>
            </w:r>
            <w:proofErr w:type="gramEnd"/>
            <w:r w:rsidRPr="001C226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помощ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и </w:t>
            </w:r>
          </w:p>
          <w:p w:rsidR="001A5E4D" w:rsidRPr="001C2264" w:rsidRDefault="001A5E4D" w:rsidP="00FC000C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(дневной стационар и стационар на дому)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1C2264" w:rsidRDefault="001A5E4D" w:rsidP="00241251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C2264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3 этапа</w:t>
            </w:r>
          </w:p>
        </w:tc>
      </w:tr>
      <w:tr w:rsidR="001A5E4D" w:rsidTr="00694CDB">
        <w:tc>
          <w:tcPr>
            <w:tcW w:w="9464" w:type="dxa"/>
            <w:gridSpan w:val="2"/>
          </w:tcPr>
          <w:p w:rsidR="001A5E4D" w:rsidRPr="001C2264" w:rsidRDefault="001A5E4D" w:rsidP="00FC000C">
            <w:pPr>
              <w:pStyle w:val="a9"/>
              <w:ind w:left="0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proofErr w:type="gramStart"/>
            <w:r w:rsidRPr="001C2264">
              <w:rPr>
                <w:rFonts w:ascii="Times New Roman" w:hAnsi="Times New Roman" w:cs="Times New Roman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  <w:r w:rsidRPr="001C2264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</w:tr>
    </w:tbl>
    <w:p w:rsidR="009515CC" w:rsidRDefault="009515CC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A2604F" w:rsidRPr="00A2604F" w:rsidRDefault="00A2604F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Постоянная часть заработной платы работников Предприятия рассчитывается в соответствии с Постановлением Правительства </w:t>
      </w:r>
      <w:r w:rsidRPr="00A2604F">
        <w:rPr>
          <w:rFonts w:ascii="Times New Roman" w:hAnsi="Times New Roman" w:cs="Times New Roman"/>
          <w:sz w:val="28"/>
          <w:szCs w:val="28"/>
        </w:rPr>
        <w:t xml:space="preserve">Республики Казахстан «О системе оплаты труда служащих, работников организаций, содержащихся за счет средств государственного бюджета, работников казенных предприятий» от 31 декабря 2015 года № </w:t>
      </w:r>
      <w:r w:rsidR="00EE0800">
        <w:rPr>
          <w:rFonts w:ascii="Times New Roman" w:hAnsi="Times New Roman" w:cs="Times New Roman"/>
          <w:sz w:val="28"/>
          <w:szCs w:val="28"/>
        </w:rPr>
        <w:t xml:space="preserve">1193 </w:t>
      </w:r>
      <w:r w:rsidRPr="00A2604F">
        <w:rPr>
          <w:rFonts w:ascii="Times New Roman" w:hAnsi="Times New Roman" w:cs="Times New Roman"/>
          <w:sz w:val="28"/>
          <w:szCs w:val="28"/>
        </w:rPr>
        <w:t>и включает:</w:t>
      </w:r>
    </w:p>
    <w:p w:rsidR="00A2604F" w:rsidRPr="00A2604F" w:rsidRDefault="00A2604F" w:rsidP="00A2604F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 xml:space="preserve">Должностной оклад (тарифная ставка) работника, который определяется  </w:t>
      </w: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путем умножения соответствующих коэффициентов, утвержденных для исчисления их ДО (тарифной ставки) в зависимости от </w:t>
      </w: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отнесения занимаемых должностей к функциональным блокам и стажа работы по специальности, присвоенных квалификационных разрядов (для рабочих), на размер БДО, установленного подпунктом 1) части первой пункта 1 Постановления.</w:t>
      </w:r>
    </w:p>
    <w:p w:rsidR="00A2604F" w:rsidRPr="00A2604F" w:rsidRDefault="00A2604F" w:rsidP="00A2604F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Доплаты работников в пределах и размерах, установленных Постановлением.</w:t>
      </w:r>
    </w:p>
    <w:p w:rsidR="00A2604F" w:rsidRPr="00A2604F" w:rsidRDefault="00A2604F" w:rsidP="00A2604F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Постановлением предусматриваются следующие виды доплат:</w:t>
      </w:r>
    </w:p>
    <w:p w:rsidR="00A2604F" w:rsidRPr="00A2604F" w:rsidRDefault="00A2604F" w:rsidP="00A2604F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Доплата за особые условия труда работникам государственных учреждений и предприятий.</w:t>
      </w:r>
    </w:p>
    <w:p w:rsidR="00A2604F" w:rsidRPr="00A2604F" w:rsidRDefault="00A2604F" w:rsidP="00A2604F">
      <w:pPr>
        <w:pStyle w:val="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2604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Доплата за </w:t>
      </w:r>
      <w:proofErr w:type="spellStart"/>
      <w:r w:rsidRPr="00A2604F">
        <w:rPr>
          <w:rFonts w:ascii="Times New Roman" w:hAnsi="Times New Roman" w:cs="Times New Roman"/>
          <w:b w:val="0"/>
          <w:color w:val="auto"/>
          <w:sz w:val="28"/>
          <w:szCs w:val="28"/>
        </w:rPr>
        <w:t>психоэмоциональные</w:t>
      </w:r>
      <w:proofErr w:type="spellEnd"/>
      <w:r w:rsidRPr="00A2604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физические нагрузки в соответствии с Перечнем должностей и профессий гражданских служащих, работников организаций, содержащихся за счет средств государственного бюджета, работников казенных предприятий здравоохранения и критерии, определяющие их </w:t>
      </w:r>
      <w:proofErr w:type="spellStart"/>
      <w:r w:rsidRPr="00A2604F">
        <w:rPr>
          <w:rFonts w:ascii="Times New Roman" w:hAnsi="Times New Roman" w:cs="Times New Roman"/>
          <w:b w:val="0"/>
          <w:color w:val="auto"/>
          <w:sz w:val="28"/>
          <w:szCs w:val="28"/>
        </w:rPr>
        <w:t>психоэмоциональные</w:t>
      </w:r>
      <w:proofErr w:type="spellEnd"/>
      <w:r w:rsidRPr="00A2604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физические нагрузки</w:t>
      </w:r>
    </w:p>
    <w:p w:rsidR="00A2604F" w:rsidRPr="006C3861" w:rsidRDefault="00A2604F" w:rsidP="006C3861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Доплата работникам, занятым на тяжелых (особо тяжелых) физических </w:t>
      </w:r>
      <w:proofErr w:type="gramStart"/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работах</w:t>
      </w:r>
      <w:proofErr w:type="gramEnd"/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работах с </w:t>
      </w:r>
      <w:r w:rsidRPr="00A2604F">
        <w:rPr>
          <w:rFonts w:ascii="Times New Roman" w:hAnsi="Times New Roman" w:cs="Times New Roman"/>
          <w:sz w:val="28"/>
          <w:szCs w:val="28"/>
        </w:rPr>
        <w:t>вредн</w:t>
      </w: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ыми (особо </w:t>
      </w:r>
      <w:r w:rsidRPr="00A2604F">
        <w:rPr>
          <w:rFonts w:ascii="Times New Roman" w:hAnsi="Times New Roman" w:cs="Times New Roman"/>
          <w:sz w:val="28"/>
          <w:szCs w:val="28"/>
        </w:rPr>
        <w:t>вредн</w:t>
      </w: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ыми) и опасными (особо опасными) условиями труда.</w:t>
      </w:r>
    </w:p>
    <w:p w:rsidR="00A2604F" w:rsidRPr="00A2604F" w:rsidRDefault="00A2604F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Постоянная часть заработной платы работников Предприятия предусматривает плановый утвержденный объем медицинских услуг в зависимости от вида медицинской помощи, в соответствии с нормативно-правовыми актами Республики Казахстан в области оказания амбулаторно-поликлинической помощи:</w:t>
      </w:r>
    </w:p>
    <w:p w:rsidR="00A2604F" w:rsidRPr="00A2604F" w:rsidRDefault="00A2604F" w:rsidP="00A2604F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неотложная медицинская помощь</w:t>
      </w:r>
      <w:r w:rsidR="006C3861">
        <w:rPr>
          <w:rFonts w:ascii="Times New Roman" w:hAnsi="Times New Roman" w:cs="Times New Roman"/>
          <w:sz w:val="28"/>
          <w:szCs w:val="28"/>
        </w:rPr>
        <w:t xml:space="preserve"> (4 категория при ПМСП)</w:t>
      </w:r>
      <w:r w:rsidRPr="00A2604F">
        <w:rPr>
          <w:rFonts w:ascii="Times New Roman" w:hAnsi="Times New Roman" w:cs="Times New Roman"/>
          <w:sz w:val="28"/>
          <w:szCs w:val="28"/>
        </w:rPr>
        <w:t>;</w:t>
      </w:r>
    </w:p>
    <w:p w:rsidR="00A2604F" w:rsidRPr="00A2604F" w:rsidRDefault="00A2604F" w:rsidP="00A2604F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доврачебная медицинская помощь;</w:t>
      </w:r>
    </w:p>
    <w:p w:rsidR="00A2604F" w:rsidRPr="00A2604F" w:rsidRDefault="00A2604F" w:rsidP="00A2604F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первичная медико-санитарная помощь, в том числе школьная медицина;</w:t>
      </w:r>
    </w:p>
    <w:p w:rsidR="00A2604F" w:rsidRPr="006C3861" w:rsidRDefault="00A2604F" w:rsidP="00A2604F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консультативно-диагностическая медицинская помощь</w:t>
      </w:r>
      <w:r w:rsidR="006C38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6C3861" w:rsidRPr="006C38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(специализированная и высокоспециализированная без круглосуточного медицинского наблюдения)</w:t>
      </w:r>
      <w:r w:rsidRPr="006C38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A2604F" w:rsidRPr="00A2604F" w:rsidRDefault="00A2604F" w:rsidP="00A2604F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стационарозамещающая</w:t>
      </w:r>
      <w:proofErr w:type="spellEnd"/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медицинская помощь</w:t>
      </w:r>
      <w:r w:rsidR="006C38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(дневной стационар и стационар на дому)</w:t>
      </w:r>
      <w:r w:rsidRPr="00A260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A2604F" w:rsidRPr="00A2604F" w:rsidRDefault="00A2604F" w:rsidP="00A2604F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медицинская реабилитация 3 этапа;</w:t>
      </w:r>
    </w:p>
    <w:p w:rsidR="00A2604F" w:rsidRPr="00A2604F" w:rsidRDefault="00A2604F" w:rsidP="00A2604F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медицинская помощь в условиях Центра амбулаторной хирургии.</w:t>
      </w:r>
    </w:p>
    <w:p w:rsidR="00A2604F" w:rsidRPr="00A2604F" w:rsidRDefault="006C3861" w:rsidP="00A2604F">
      <w:pPr>
        <w:pStyle w:val="a9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A2604F" w:rsidRPr="00A2604F">
        <w:rPr>
          <w:rFonts w:ascii="Times New Roman" w:hAnsi="Times New Roman" w:cs="Times New Roman"/>
          <w:sz w:val="28"/>
          <w:szCs w:val="28"/>
        </w:rPr>
        <w:t>еременн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2604F" w:rsidRPr="00A2604F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2604F" w:rsidRPr="00A2604F">
        <w:rPr>
          <w:rFonts w:ascii="Times New Roman" w:hAnsi="Times New Roman" w:cs="Times New Roman"/>
          <w:sz w:val="28"/>
          <w:szCs w:val="28"/>
        </w:rPr>
        <w:t xml:space="preserve"> заработной платы работников относятся денежные вознаграждения по итогам работы за месяц, квартал выплачиваемые в зависимости от выполнения показателей, определенных условиями коллективного, трудового договоров и (или) актами работодателя.</w:t>
      </w:r>
    </w:p>
    <w:p w:rsidR="00A2604F" w:rsidRPr="00A2604F" w:rsidRDefault="00A2604F" w:rsidP="00A2604F">
      <w:pPr>
        <w:pStyle w:val="a9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 xml:space="preserve">Расчет переменной части заработной платы зависит от фактического объема 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выполненных</w:t>
      </w:r>
      <w:proofErr w:type="gramEnd"/>
      <w:r w:rsidRPr="00A2604F">
        <w:rPr>
          <w:rFonts w:ascii="Times New Roman" w:hAnsi="Times New Roman" w:cs="Times New Roman"/>
          <w:sz w:val="28"/>
          <w:szCs w:val="28"/>
        </w:rPr>
        <w:t xml:space="preserve"> медицинских услуг работником Предприятия. 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При фактическом объеме медицинских услуг, превышающим плановый утвержденный объем  медицинских услуг с учетом его удельного веса работнику начисляется переменная часть заработной платы.</w:t>
      </w:r>
      <w:proofErr w:type="gramEnd"/>
    </w:p>
    <w:p w:rsidR="00A2604F" w:rsidRPr="00A2604F" w:rsidRDefault="00A2604F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 xml:space="preserve">Плановый объем медицинских услуг по видам медицинской помощи утверждается внутренним нормативным актом (приказом) руководителя </w:t>
      </w:r>
      <w:r w:rsidRPr="00A2604F">
        <w:rPr>
          <w:rFonts w:ascii="Times New Roman" w:hAnsi="Times New Roman" w:cs="Times New Roman"/>
          <w:sz w:val="28"/>
          <w:szCs w:val="28"/>
        </w:rPr>
        <w:lastRenderedPageBreak/>
        <w:t>Предприятия ежегодно, в соответствии со стандартами оказания медицинской помощи и спецификой деятельности работников.</w:t>
      </w:r>
    </w:p>
    <w:p w:rsidR="00A2604F" w:rsidRPr="00A2604F" w:rsidRDefault="00A2604F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При внесении изменений в стандарты оказания медицинской помощи, увеличения (снижения) производственной мощности и в других случаях объем медицинских услуг может пересматриваться.</w:t>
      </w:r>
    </w:p>
    <w:p w:rsidR="00A2604F" w:rsidRDefault="00A2604F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 xml:space="preserve">В зависимости от вида медицинской помощи </w:t>
      </w:r>
      <w:r w:rsidR="004A7476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Pr="00A2604F">
        <w:rPr>
          <w:rFonts w:ascii="Times New Roman" w:hAnsi="Times New Roman" w:cs="Times New Roman"/>
          <w:sz w:val="28"/>
          <w:szCs w:val="28"/>
        </w:rPr>
        <w:t>включить в плановый объем медицинских услуг следующие позиции</w:t>
      </w:r>
      <w:r w:rsidR="00EA085B">
        <w:rPr>
          <w:rFonts w:ascii="Times New Roman" w:hAnsi="Times New Roman" w:cs="Times New Roman"/>
          <w:sz w:val="28"/>
          <w:szCs w:val="28"/>
        </w:rPr>
        <w:t xml:space="preserve"> (таблица 2)</w:t>
      </w:r>
      <w:r w:rsidRPr="00A2604F">
        <w:rPr>
          <w:rFonts w:ascii="Times New Roman" w:hAnsi="Times New Roman" w:cs="Times New Roman"/>
          <w:sz w:val="28"/>
          <w:szCs w:val="28"/>
        </w:rPr>
        <w:t>:</w:t>
      </w:r>
    </w:p>
    <w:p w:rsidR="00083E55" w:rsidRPr="00EA085B" w:rsidRDefault="00EA085B" w:rsidP="00A2604F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85B">
        <w:rPr>
          <w:rFonts w:ascii="Times New Roman" w:hAnsi="Times New Roman" w:cs="Times New Roman"/>
          <w:i/>
          <w:sz w:val="24"/>
          <w:szCs w:val="24"/>
        </w:rPr>
        <w:t>Таблица 2 – Плановый объем медицинских услуг на 1 ставку (пример)</w:t>
      </w:r>
    </w:p>
    <w:tbl>
      <w:tblPr>
        <w:tblStyle w:val="ab"/>
        <w:tblW w:w="0" w:type="auto"/>
        <w:tblLayout w:type="fixed"/>
        <w:tblLook w:val="04A0"/>
      </w:tblPr>
      <w:tblGrid>
        <w:gridCol w:w="948"/>
        <w:gridCol w:w="6673"/>
        <w:gridCol w:w="1950"/>
      </w:tblGrid>
      <w:tr w:rsidR="00083E55" w:rsidTr="004A7476">
        <w:tc>
          <w:tcPr>
            <w:tcW w:w="948" w:type="dxa"/>
          </w:tcPr>
          <w:p w:rsidR="00083E55" w:rsidRPr="00EA085B" w:rsidRDefault="00083E55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08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A085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A08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73" w:type="dxa"/>
          </w:tcPr>
          <w:p w:rsidR="00083E55" w:rsidRPr="00EA085B" w:rsidRDefault="00083E55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медицинских услуг</w:t>
            </w:r>
          </w:p>
        </w:tc>
        <w:tc>
          <w:tcPr>
            <w:tcW w:w="1950" w:type="dxa"/>
          </w:tcPr>
          <w:p w:rsidR="00083E55" w:rsidRPr="00EA085B" w:rsidRDefault="00083E55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21A02" w:rsidTr="004A7476">
        <w:tc>
          <w:tcPr>
            <w:tcW w:w="948" w:type="dxa"/>
          </w:tcPr>
          <w:p w:rsidR="00121A02" w:rsidRPr="00121A02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73" w:type="dxa"/>
          </w:tcPr>
          <w:p w:rsidR="00121A02" w:rsidRPr="00121A02" w:rsidRDefault="00121A02" w:rsidP="00EA08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Доврачебная медицинская помощь:</w:t>
            </w:r>
          </w:p>
        </w:tc>
        <w:tc>
          <w:tcPr>
            <w:tcW w:w="1950" w:type="dxa"/>
            <w:vMerge w:val="restart"/>
          </w:tcPr>
          <w:p w:rsidR="00121A02" w:rsidRPr="00083E55" w:rsidRDefault="00121A02" w:rsidP="001D3BB7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</w:t>
            </w:r>
            <w:r w:rsidR="001D3BB7">
              <w:rPr>
                <w:rFonts w:ascii="Times New Roman" w:hAnsi="Times New Roman" w:cs="Times New Roman"/>
                <w:sz w:val="24"/>
                <w:szCs w:val="24"/>
              </w:rPr>
              <w:t xml:space="preserve">АПО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 зависимости от производственной мощности</w:t>
            </w:r>
            <w:r w:rsidR="001E4CA2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</w:t>
            </w:r>
          </w:p>
        </w:tc>
      </w:tr>
      <w:tr w:rsidR="00121A02" w:rsidTr="004A7476">
        <w:tc>
          <w:tcPr>
            <w:tcW w:w="948" w:type="dxa"/>
          </w:tcPr>
          <w:p w:rsidR="00121A02" w:rsidRPr="00EA085B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EA085B" w:rsidRDefault="00121A02" w:rsidP="00EA0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EA085B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EA085B" w:rsidRDefault="00121A02" w:rsidP="00EA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sz w:val="24"/>
                <w:szCs w:val="24"/>
              </w:rPr>
              <w:t>Скрининг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EA085B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EA085B" w:rsidRDefault="00121A02" w:rsidP="00EA0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</w:t>
            </w:r>
            <w:r w:rsidR="001E4CA2">
              <w:rPr>
                <w:rFonts w:ascii="Times New Roman" w:hAnsi="Times New Roman" w:cs="Times New Roman"/>
                <w:sz w:val="24"/>
                <w:szCs w:val="24"/>
              </w:rPr>
              <w:t xml:space="preserve">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EA085B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EA085B" w:rsidRDefault="00121A02" w:rsidP="00EA0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5B">
              <w:rPr>
                <w:rFonts w:ascii="Times New Roman" w:hAnsi="Times New Roman" w:cs="Times New Roman"/>
                <w:sz w:val="24"/>
                <w:szCs w:val="24"/>
              </w:rPr>
              <w:t>Проф. лекции, беседы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121A02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73" w:type="dxa"/>
          </w:tcPr>
          <w:p w:rsidR="00121A02" w:rsidRPr="00121A02" w:rsidRDefault="00121A02" w:rsidP="00EA08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Первичная медико-санитарная помощь: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="004A7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Патронаж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Вызов на дом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Скрининг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</w:t>
            </w:r>
            <w:r w:rsidR="001E4CA2">
              <w:rPr>
                <w:rFonts w:ascii="Times New Roman" w:hAnsi="Times New Roman" w:cs="Times New Roman"/>
                <w:sz w:val="24"/>
                <w:szCs w:val="24"/>
              </w:rPr>
              <w:t xml:space="preserve">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1E4CA2">
            <w:pPr>
              <w:pStyle w:val="a9"/>
              <w:tabs>
                <w:tab w:val="center" w:pos="29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екции, беседы</w:t>
            </w:r>
            <w:r w:rsidR="001E4C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портале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БГ, КМИС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рецептов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диспансерных больных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к узким специалистам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анализов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121A02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73" w:type="dxa"/>
          </w:tcPr>
          <w:p w:rsidR="00121A02" w:rsidRPr="00121A02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Школьная медицина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Скрининг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</w:t>
            </w:r>
            <w:r w:rsidR="001E4CA2">
              <w:rPr>
                <w:rFonts w:ascii="Times New Roman" w:hAnsi="Times New Roman" w:cs="Times New Roman"/>
                <w:sz w:val="24"/>
                <w:szCs w:val="24"/>
              </w:rPr>
              <w:t xml:space="preserve">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екции, беседы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портале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БГ, КМИС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121A02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73" w:type="dxa"/>
          </w:tcPr>
          <w:p w:rsidR="00121A02" w:rsidRPr="00121A02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Консультативно-диагностическая помощь (специализированная и высокотехнологичная медицинская помощь без круглосуточного медицинского наблюдения)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Вызов на дом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Скрининг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</w:t>
            </w:r>
            <w:r w:rsidR="001E4CA2">
              <w:rPr>
                <w:rFonts w:ascii="Times New Roman" w:hAnsi="Times New Roman" w:cs="Times New Roman"/>
                <w:sz w:val="24"/>
                <w:szCs w:val="24"/>
              </w:rPr>
              <w:t xml:space="preserve">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екции, беседы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инфекционного контроля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рецептов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121A02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73" w:type="dxa"/>
          </w:tcPr>
          <w:p w:rsidR="00121A02" w:rsidRPr="00121A02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Стационарозамещающая</w:t>
            </w:r>
            <w:proofErr w:type="spellEnd"/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помощь (дневной стационар и стационар на дому)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врача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портале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БГ, КМИС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B141E9" w:rsidRDefault="00B141E9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73" w:type="dxa"/>
          </w:tcPr>
          <w:p w:rsidR="00121A02" w:rsidRPr="00B141E9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1E9">
              <w:rPr>
                <w:rFonts w:ascii="Times New Roman" w:hAnsi="Times New Roman" w:cs="Times New Roman"/>
                <w:b/>
                <w:sz w:val="24"/>
                <w:szCs w:val="24"/>
              </w:rPr>
              <w:t>Неотложная медицинская помощь (4 категория ПМСП):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(вызов) врача (фельдшера)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екции, беседы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121A02" w:rsidRDefault="00B141E9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73" w:type="dxa"/>
          </w:tcPr>
          <w:p w:rsidR="00121A02" w:rsidRPr="00121A02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реабилитация 3 этапа (амбулаторно)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врача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121A02" w:rsidRDefault="00B141E9" w:rsidP="00121A0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73" w:type="dxa"/>
          </w:tcPr>
          <w:p w:rsidR="00121A02" w:rsidRPr="00121A02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02">
              <w:rPr>
                <w:rFonts w:ascii="Times New Roman" w:hAnsi="Times New Roman" w:cs="Times New Roman"/>
                <w:b/>
                <w:sz w:val="24"/>
                <w:szCs w:val="24"/>
              </w:rPr>
              <w:t>Центр амбулаторной хирургии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02" w:rsidTr="004A7476">
        <w:tc>
          <w:tcPr>
            <w:tcW w:w="948" w:type="dxa"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3" w:type="dxa"/>
          </w:tcPr>
          <w:p w:rsidR="00121A02" w:rsidRPr="00083E55" w:rsidRDefault="00121A02" w:rsidP="00B7183B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и манипуляции (расписать)</w:t>
            </w:r>
          </w:p>
        </w:tc>
        <w:tc>
          <w:tcPr>
            <w:tcW w:w="1950" w:type="dxa"/>
            <w:vMerge/>
          </w:tcPr>
          <w:p w:rsidR="00121A02" w:rsidRPr="00083E55" w:rsidRDefault="00121A02" w:rsidP="00A2604F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04F" w:rsidRPr="00B7183B" w:rsidRDefault="00A2604F" w:rsidP="00B71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8D0" w:rsidRDefault="00A2604F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При достижении необходимого планового объема медицинских услуг работнику начисляется постоянная часть заработной платы</w:t>
      </w:r>
      <w:r w:rsidR="004A7476">
        <w:rPr>
          <w:rFonts w:ascii="Times New Roman" w:hAnsi="Times New Roman" w:cs="Times New Roman"/>
          <w:sz w:val="28"/>
          <w:szCs w:val="28"/>
        </w:rPr>
        <w:t xml:space="preserve">. </w:t>
      </w:r>
      <w:r w:rsidRPr="00A2604F">
        <w:rPr>
          <w:rFonts w:ascii="Times New Roman" w:hAnsi="Times New Roman" w:cs="Times New Roman"/>
          <w:sz w:val="28"/>
          <w:szCs w:val="28"/>
        </w:rPr>
        <w:t xml:space="preserve">В случае перевыполнения работником планового объема медицинских услуг работнику начисляется переменная часть заработной платы в зависимости от удельного веса, но не более 100% от постоянной части заработной платы </w:t>
      </w:r>
      <w:r w:rsidRPr="00A2604F">
        <w:rPr>
          <w:rFonts w:ascii="Times New Roman" w:hAnsi="Times New Roman" w:cs="Times New Roman"/>
          <w:i/>
          <w:sz w:val="28"/>
          <w:szCs w:val="28"/>
        </w:rPr>
        <w:t>(</w:t>
      </w:r>
      <w:r w:rsidR="00751596">
        <w:rPr>
          <w:rFonts w:ascii="Times New Roman" w:hAnsi="Times New Roman" w:cs="Times New Roman"/>
          <w:i/>
          <w:sz w:val="28"/>
          <w:szCs w:val="28"/>
        </w:rPr>
        <w:t>Модель оплаты труда предоставл</w:t>
      </w:r>
      <w:r w:rsidR="004A7476">
        <w:rPr>
          <w:rFonts w:ascii="Times New Roman" w:hAnsi="Times New Roman" w:cs="Times New Roman"/>
          <w:i/>
          <w:sz w:val="28"/>
          <w:szCs w:val="28"/>
        </w:rPr>
        <w:t>яется</w:t>
      </w:r>
      <w:r w:rsidRPr="00A2604F">
        <w:rPr>
          <w:rFonts w:ascii="Times New Roman" w:hAnsi="Times New Roman" w:cs="Times New Roman"/>
          <w:i/>
          <w:sz w:val="28"/>
          <w:szCs w:val="28"/>
        </w:rPr>
        <w:t>)</w:t>
      </w:r>
      <w:r w:rsidRPr="00A2604F">
        <w:rPr>
          <w:rFonts w:ascii="Times New Roman" w:hAnsi="Times New Roman" w:cs="Times New Roman"/>
          <w:sz w:val="28"/>
          <w:szCs w:val="28"/>
        </w:rPr>
        <w:t>.</w:t>
      </w:r>
    </w:p>
    <w:p w:rsidR="005B78D0" w:rsidRDefault="005B78D0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предоставлен пример расчета заработной платы </w:t>
      </w:r>
      <w:r w:rsidR="005A3604">
        <w:rPr>
          <w:rFonts w:ascii="Times New Roman" w:hAnsi="Times New Roman" w:cs="Times New Roman"/>
          <w:sz w:val="28"/>
          <w:szCs w:val="28"/>
        </w:rPr>
        <w:t>врача ВОП со</w:t>
      </w:r>
      <w:r w:rsidR="00434F43">
        <w:rPr>
          <w:rFonts w:ascii="Times New Roman" w:hAnsi="Times New Roman" w:cs="Times New Roman"/>
          <w:sz w:val="28"/>
          <w:szCs w:val="28"/>
        </w:rPr>
        <w:t xml:space="preserve"> стажем 7-10 лет и первой квалификационной категории</w:t>
      </w:r>
      <w:proofErr w:type="gramStart"/>
      <w:r w:rsidR="00434F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34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аблиц</w:t>
      </w:r>
      <w:r w:rsidR="00434F4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434F43">
        <w:rPr>
          <w:rFonts w:ascii="Times New Roman" w:hAnsi="Times New Roman" w:cs="Times New Roman"/>
          <w:sz w:val="28"/>
          <w:szCs w:val="28"/>
        </w:rPr>
        <w:t>-5</w:t>
      </w:r>
      <w:r w:rsidR="00CE0DCC">
        <w:rPr>
          <w:rFonts w:ascii="Times New Roman" w:hAnsi="Times New Roman" w:cs="Times New Roman"/>
          <w:sz w:val="28"/>
          <w:szCs w:val="28"/>
        </w:rPr>
        <w:t>)</w:t>
      </w:r>
    </w:p>
    <w:p w:rsidR="005B78D0" w:rsidRPr="00434F43" w:rsidRDefault="00434F43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4F43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002C08">
        <w:rPr>
          <w:rFonts w:ascii="Times New Roman" w:hAnsi="Times New Roman" w:cs="Times New Roman"/>
          <w:i/>
          <w:sz w:val="24"/>
          <w:szCs w:val="24"/>
        </w:rPr>
        <w:t>3</w:t>
      </w:r>
      <w:r w:rsidRPr="00434F43">
        <w:rPr>
          <w:rFonts w:ascii="Times New Roman" w:hAnsi="Times New Roman" w:cs="Times New Roman"/>
          <w:i/>
          <w:sz w:val="24"/>
          <w:szCs w:val="24"/>
        </w:rPr>
        <w:t xml:space="preserve"> – Расчет постоянной части заработной платы</w:t>
      </w:r>
      <w:r w:rsidR="00002C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4486">
        <w:rPr>
          <w:rFonts w:ascii="Times New Roman" w:hAnsi="Times New Roman" w:cs="Times New Roman"/>
          <w:i/>
          <w:sz w:val="24"/>
          <w:szCs w:val="24"/>
        </w:rPr>
        <w:t xml:space="preserve">врача ВОП </w:t>
      </w:r>
      <w:r w:rsidR="00002C08">
        <w:rPr>
          <w:rFonts w:ascii="Times New Roman" w:hAnsi="Times New Roman" w:cs="Times New Roman"/>
          <w:i/>
          <w:sz w:val="24"/>
          <w:szCs w:val="24"/>
        </w:rPr>
        <w:t>на 1 ставку</w:t>
      </w:r>
      <w:r w:rsidR="00DE0434">
        <w:rPr>
          <w:rFonts w:ascii="Times New Roman" w:hAnsi="Times New Roman" w:cs="Times New Roman"/>
          <w:i/>
          <w:sz w:val="24"/>
          <w:szCs w:val="24"/>
        </w:rPr>
        <w:t>, тенге.</w:t>
      </w:r>
    </w:p>
    <w:tbl>
      <w:tblPr>
        <w:tblStyle w:val="ab"/>
        <w:tblW w:w="0" w:type="auto"/>
        <w:tblLayout w:type="fixed"/>
        <w:tblLook w:val="04A0"/>
      </w:tblPr>
      <w:tblGrid>
        <w:gridCol w:w="1356"/>
        <w:gridCol w:w="879"/>
        <w:gridCol w:w="850"/>
        <w:gridCol w:w="960"/>
        <w:gridCol w:w="883"/>
        <w:gridCol w:w="1134"/>
        <w:gridCol w:w="992"/>
        <w:gridCol w:w="1136"/>
        <w:gridCol w:w="1381"/>
      </w:tblGrid>
      <w:tr w:rsidR="00DE0434" w:rsidTr="00DE0434">
        <w:tc>
          <w:tcPr>
            <w:tcW w:w="1356" w:type="dxa"/>
            <w:vMerge w:val="restart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879" w:type="dxa"/>
            <w:vMerge w:val="restart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Коэф</w:t>
            </w:r>
            <w:proofErr w:type="spellEnd"/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. ЕТС</w:t>
            </w:r>
          </w:p>
        </w:tc>
        <w:tc>
          <w:tcPr>
            <w:tcW w:w="850" w:type="dxa"/>
            <w:vMerge w:val="restart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БДО</w:t>
            </w:r>
          </w:p>
        </w:tc>
        <w:tc>
          <w:tcPr>
            <w:tcW w:w="960" w:type="dxa"/>
            <w:vMerge w:val="restart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</w:p>
        </w:tc>
        <w:tc>
          <w:tcPr>
            <w:tcW w:w="4145" w:type="dxa"/>
            <w:gridSpan w:val="4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Доплаты</w:t>
            </w:r>
          </w:p>
        </w:tc>
        <w:tc>
          <w:tcPr>
            <w:tcW w:w="1381" w:type="dxa"/>
            <w:vMerge w:val="restart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Итого постоянная часть ЗП</w:t>
            </w:r>
          </w:p>
        </w:tc>
      </w:tr>
      <w:tr w:rsidR="00DE0434" w:rsidTr="00DE0434">
        <w:tc>
          <w:tcPr>
            <w:tcW w:w="1356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  <w:gridSpan w:val="2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Особые условия труда</w:t>
            </w:r>
          </w:p>
        </w:tc>
        <w:tc>
          <w:tcPr>
            <w:tcW w:w="2128" w:type="dxa"/>
            <w:gridSpan w:val="2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Психоэмоциональные</w:t>
            </w:r>
            <w:proofErr w:type="spellEnd"/>
            <w:r w:rsidRPr="00C51615">
              <w:rPr>
                <w:rFonts w:ascii="Times New Roman" w:hAnsi="Times New Roman" w:cs="Times New Roman"/>
                <w:sz w:val="20"/>
                <w:szCs w:val="20"/>
              </w:rPr>
              <w:t xml:space="preserve"> нагрузки</w:t>
            </w:r>
          </w:p>
        </w:tc>
        <w:tc>
          <w:tcPr>
            <w:tcW w:w="1381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434" w:rsidTr="00DE0434">
        <w:tc>
          <w:tcPr>
            <w:tcW w:w="1356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92" w:type="dxa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6" w:type="dxa"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381" w:type="dxa"/>
            <w:vMerge/>
          </w:tcPr>
          <w:p w:rsidR="00DE0434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F43" w:rsidTr="00DE0434">
        <w:tc>
          <w:tcPr>
            <w:tcW w:w="1356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Врач ВОП</w:t>
            </w:r>
          </w:p>
        </w:tc>
        <w:tc>
          <w:tcPr>
            <w:tcW w:w="879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5,14</w:t>
            </w:r>
          </w:p>
        </w:tc>
        <w:tc>
          <w:tcPr>
            <w:tcW w:w="850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17697</w:t>
            </w:r>
          </w:p>
        </w:tc>
        <w:tc>
          <w:tcPr>
            <w:tcW w:w="960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90 963</w:t>
            </w:r>
          </w:p>
        </w:tc>
        <w:tc>
          <w:tcPr>
            <w:tcW w:w="883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1134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9 096</w:t>
            </w:r>
          </w:p>
        </w:tc>
        <w:tc>
          <w:tcPr>
            <w:tcW w:w="992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150%</w:t>
            </w:r>
          </w:p>
        </w:tc>
        <w:tc>
          <w:tcPr>
            <w:tcW w:w="1136" w:type="dxa"/>
          </w:tcPr>
          <w:p w:rsidR="00434F43" w:rsidRPr="00C51615" w:rsidRDefault="00434F43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26 546</w:t>
            </w:r>
          </w:p>
        </w:tc>
        <w:tc>
          <w:tcPr>
            <w:tcW w:w="1381" w:type="dxa"/>
          </w:tcPr>
          <w:p w:rsidR="00434F43" w:rsidRPr="00C51615" w:rsidRDefault="00DE0434" w:rsidP="00434F43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615">
              <w:rPr>
                <w:rFonts w:ascii="Times New Roman" w:hAnsi="Times New Roman" w:cs="Times New Roman"/>
                <w:sz w:val="20"/>
                <w:szCs w:val="20"/>
              </w:rPr>
              <w:t>126 604</w:t>
            </w:r>
          </w:p>
        </w:tc>
      </w:tr>
    </w:tbl>
    <w:p w:rsidR="00434F43" w:rsidRDefault="00434F43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C08" w:rsidRPr="00002C08" w:rsidRDefault="00002C08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C08">
        <w:rPr>
          <w:rFonts w:ascii="Times New Roman" w:hAnsi="Times New Roman" w:cs="Times New Roman"/>
          <w:i/>
          <w:sz w:val="24"/>
          <w:szCs w:val="24"/>
        </w:rPr>
        <w:t>Таблица 4 –</w:t>
      </w:r>
      <w:r w:rsidR="00EA4486">
        <w:rPr>
          <w:rFonts w:ascii="Times New Roman" w:hAnsi="Times New Roman" w:cs="Times New Roman"/>
          <w:i/>
          <w:sz w:val="24"/>
          <w:szCs w:val="24"/>
        </w:rPr>
        <w:t xml:space="preserve"> Плановый о</w:t>
      </w:r>
      <w:r w:rsidRPr="00002C08">
        <w:rPr>
          <w:rFonts w:ascii="Times New Roman" w:hAnsi="Times New Roman" w:cs="Times New Roman"/>
          <w:i/>
          <w:sz w:val="24"/>
          <w:szCs w:val="24"/>
        </w:rPr>
        <w:t xml:space="preserve">бъем медицинских услуг </w:t>
      </w:r>
      <w:r w:rsidR="00EA4486">
        <w:rPr>
          <w:rFonts w:ascii="Times New Roman" w:hAnsi="Times New Roman" w:cs="Times New Roman"/>
          <w:i/>
          <w:sz w:val="24"/>
          <w:szCs w:val="24"/>
        </w:rPr>
        <w:t xml:space="preserve">врача ВОП </w:t>
      </w:r>
      <w:r w:rsidRPr="00002C08">
        <w:rPr>
          <w:rFonts w:ascii="Times New Roman" w:hAnsi="Times New Roman" w:cs="Times New Roman"/>
          <w:i/>
          <w:sz w:val="24"/>
          <w:szCs w:val="24"/>
        </w:rPr>
        <w:t>на 1ставку</w:t>
      </w:r>
      <w:r w:rsidR="00352F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352FC3">
        <w:rPr>
          <w:rFonts w:ascii="Times New Roman" w:hAnsi="Times New Roman" w:cs="Times New Roman"/>
          <w:i/>
          <w:sz w:val="24"/>
          <w:szCs w:val="24"/>
        </w:rPr>
        <w:t>за</w:t>
      </w:r>
      <w:proofErr w:type="gramEnd"/>
      <w:r w:rsidR="00352FC3">
        <w:rPr>
          <w:rFonts w:ascii="Times New Roman" w:hAnsi="Times New Roman" w:cs="Times New Roman"/>
          <w:i/>
          <w:sz w:val="24"/>
          <w:szCs w:val="24"/>
        </w:rPr>
        <w:t xml:space="preserve"> в месяц</w:t>
      </w:r>
    </w:p>
    <w:tbl>
      <w:tblPr>
        <w:tblStyle w:val="ab"/>
        <w:tblW w:w="10622" w:type="dxa"/>
        <w:jc w:val="center"/>
        <w:tblInd w:w="-457" w:type="dxa"/>
        <w:tblLayout w:type="fixed"/>
        <w:tblLook w:val="04A0"/>
      </w:tblPr>
      <w:tblGrid>
        <w:gridCol w:w="1093"/>
        <w:gridCol w:w="567"/>
        <w:gridCol w:w="567"/>
        <w:gridCol w:w="567"/>
        <w:gridCol w:w="567"/>
        <w:gridCol w:w="567"/>
        <w:gridCol w:w="567"/>
        <w:gridCol w:w="567"/>
        <w:gridCol w:w="850"/>
        <w:gridCol w:w="567"/>
        <w:gridCol w:w="709"/>
        <w:gridCol w:w="709"/>
        <w:gridCol w:w="567"/>
        <w:gridCol w:w="730"/>
        <w:gridCol w:w="654"/>
        <w:gridCol w:w="774"/>
      </w:tblGrid>
      <w:tr w:rsidR="00D64128" w:rsidTr="001F3423">
        <w:trPr>
          <w:jc w:val="center"/>
        </w:trPr>
        <w:tc>
          <w:tcPr>
            <w:tcW w:w="1093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Прием</w:t>
            </w:r>
          </w:p>
        </w:tc>
        <w:tc>
          <w:tcPr>
            <w:tcW w:w="1134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Актив</w:t>
            </w:r>
          </w:p>
        </w:tc>
        <w:tc>
          <w:tcPr>
            <w:tcW w:w="1134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Патронаж</w:t>
            </w:r>
          </w:p>
        </w:tc>
        <w:tc>
          <w:tcPr>
            <w:tcW w:w="1417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Динамическое наблюдение</w:t>
            </w:r>
          </w:p>
        </w:tc>
        <w:tc>
          <w:tcPr>
            <w:tcW w:w="1276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Вызов на дом</w:t>
            </w:r>
          </w:p>
        </w:tc>
        <w:tc>
          <w:tcPr>
            <w:tcW w:w="1276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Скрининг</w:t>
            </w:r>
          </w:p>
        </w:tc>
        <w:tc>
          <w:tcPr>
            <w:tcW w:w="1384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екции, беседы</w:t>
            </w:r>
          </w:p>
        </w:tc>
        <w:tc>
          <w:tcPr>
            <w:tcW w:w="774" w:type="dxa"/>
            <w:vMerge w:val="restart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D64128" w:rsidTr="001F3423">
        <w:trPr>
          <w:jc w:val="center"/>
        </w:trPr>
        <w:tc>
          <w:tcPr>
            <w:tcW w:w="1093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850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709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709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730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54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774" w:type="dxa"/>
            <w:vMerge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4128" w:rsidTr="001F3423">
        <w:trPr>
          <w:jc w:val="center"/>
        </w:trPr>
        <w:tc>
          <w:tcPr>
            <w:tcW w:w="1093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09" w:type="dxa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709" w:type="dxa"/>
          </w:tcPr>
          <w:p w:rsidR="00D64128" w:rsidRPr="00EA4486" w:rsidRDefault="00D64128" w:rsidP="00D641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567" w:type="dxa"/>
          </w:tcPr>
          <w:p w:rsidR="00D64128" w:rsidRPr="00EA4486" w:rsidRDefault="00D64128" w:rsidP="00EA4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3514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EA44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30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4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1%</w:t>
            </w:r>
          </w:p>
        </w:tc>
        <w:tc>
          <w:tcPr>
            <w:tcW w:w="774" w:type="dxa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1 070</w:t>
            </w:r>
          </w:p>
        </w:tc>
      </w:tr>
      <w:tr w:rsidR="00D64128" w:rsidTr="001F3423">
        <w:trPr>
          <w:jc w:val="center"/>
        </w:trPr>
        <w:tc>
          <w:tcPr>
            <w:tcW w:w="1093" w:type="dxa"/>
          </w:tcPr>
          <w:p w:rsidR="00D64128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134" w:type="dxa"/>
            <w:gridSpan w:val="2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46 855</w:t>
            </w:r>
          </w:p>
        </w:tc>
        <w:tc>
          <w:tcPr>
            <w:tcW w:w="1134" w:type="dxa"/>
            <w:gridSpan w:val="2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5206</w:t>
            </w:r>
          </w:p>
        </w:tc>
        <w:tc>
          <w:tcPr>
            <w:tcW w:w="1134" w:type="dxa"/>
            <w:gridSpan w:val="2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5206</w:t>
            </w:r>
          </w:p>
        </w:tc>
        <w:tc>
          <w:tcPr>
            <w:tcW w:w="1417" w:type="dxa"/>
            <w:gridSpan w:val="2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23 664</w:t>
            </w:r>
          </w:p>
        </w:tc>
        <w:tc>
          <w:tcPr>
            <w:tcW w:w="1276" w:type="dxa"/>
            <w:gridSpan w:val="2"/>
          </w:tcPr>
          <w:p w:rsidR="00D64128" w:rsidRPr="00EA4486" w:rsidRDefault="00D64128" w:rsidP="00EA44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5206</w:t>
            </w:r>
          </w:p>
        </w:tc>
        <w:tc>
          <w:tcPr>
            <w:tcW w:w="1276" w:type="dxa"/>
            <w:gridSpan w:val="2"/>
          </w:tcPr>
          <w:p w:rsidR="00D64128" w:rsidRPr="00EA4486" w:rsidRDefault="00D64128" w:rsidP="00D641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39046</w:t>
            </w:r>
          </w:p>
        </w:tc>
        <w:tc>
          <w:tcPr>
            <w:tcW w:w="1384" w:type="dxa"/>
            <w:gridSpan w:val="2"/>
          </w:tcPr>
          <w:p w:rsidR="00D64128" w:rsidRPr="00EA4486" w:rsidRDefault="00D64128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774" w:type="dxa"/>
          </w:tcPr>
          <w:p w:rsidR="00D64128" w:rsidRPr="00EA4486" w:rsidRDefault="001F3423" w:rsidP="00AB55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126604</w:t>
            </w:r>
          </w:p>
        </w:tc>
      </w:tr>
    </w:tbl>
    <w:p w:rsidR="005B78D0" w:rsidRPr="00AB559D" w:rsidRDefault="005B78D0" w:rsidP="00AB5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8D0" w:rsidRPr="00EA4486" w:rsidRDefault="00EA4486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4486">
        <w:rPr>
          <w:rFonts w:ascii="Times New Roman" w:hAnsi="Times New Roman" w:cs="Times New Roman"/>
          <w:i/>
          <w:sz w:val="24"/>
          <w:szCs w:val="24"/>
        </w:rPr>
        <w:t>таблица 5 –</w:t>
      </w:r>
      <w:r w:rsidR="00EF601D">
        <w:rPr>
          <w:rFonts w:ascii="Times New Roman" w:hAnsi="Times New Roman" w:cs="Times New Roman"/>
          <w:i/>
          <w:sz w:val="24"/>
          <w:szCs w:val="24"/>
        </w:rPr>
        <w:t xml:space="preserve"> О</w:t>
      </w:r>
      <w:r w:rsidRPr="00EA4486">
        <w:rPr>
          <w:rFonts w:ascii="Times New Roman" w:hAnsi="Times New Roman" w:cs="Times New Roman"/>
          <w:i/>
          <w:sz w:val="24"/>
          <w:szCs w:val="24"/>
        </w:rPr>
        <w:t>бъем</w:t>
      </w:r>
      <w:r w:rsidR="00731590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731590">
        <w:rPr>
          <w:rFonts w:ascii="Times New Roman" w:hAnsi="Times New Roman" w:cs="Times New Roman"/>
          <w:i/>
          <w:sz w:val="24"/>
          <w:szCs w:val="24"/>
        </w:rPr>
        <w:t>сверх</w:t>
      </w:r>
      <w:proofErr w:type="gramStart"/>
      <w:r w:rsidR="002F6511">
        <w:rPr>
          <w:rFonts w:ascii="Times New Roman" w:hAnsi="Times New Roman" w:cs="Times New Roman"/>
          <w:i/>
          <w:sz w:val="24"/>
          <w:szCs w:val="24"/>
        </w:rPr>
        <w:t>.</w:t>
      </w:r>
      <w:r w:rsidR="00731590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731590">
        <w:rPr>
          <w:rFonts w:ascii="Times New Roman" w:hAnsi="Times New Roman" w:cs="Times New Roman"/>
          <w:i/>
          <w:sz w:val="24"/>
          <w:szCs w:val="24"/>
        </w:rPr>
        <w:t>лан</w:t>
      </w:r>
      <w:proofErr w:type="spellEnd"/>
      <w:r w:rsidR="00731590">
        <w:rPr>
          <w:rFonts w:ascii="Times New Roman" w:hAnsi="Times New Roman" w:cs="Times New Roman"/>
          <w:i/>
          <w:sz w:val="24"/>
          <w:szCs w:val="24"/>
        </w:rPr>
        <w:t>)</w:t>
      </w:r>
      <w:r w:rsidRPr="00EA4486">
        <w:rPr>
          <w:rFonts w:ascii="Times New Roman" w:hAnsi="Times New Roman" w:cs="Times New Roman"/>
          <w:i/>
          <w:sz w:val="24"/>
          <w:szCs w:val="24"/>
        </w:rPr>
        <w:t xml:space="preserve"> выполненных медицинских услуг врача ВОП</w:t>
      </w:r>
      <w:r w:rsidR="001F3423">
        <w:rPr>
          <w:rFonts w:ascii="Times New Roman" w:hAnsi="Times New Roman" w:cs="Times New Roman"/>
          <w:i/>
          <w:sz w:val="24"/>
          <w:szCs w:val="24"/>
        </w:rPr>
        <w:t xml:space="preserve"> на 1 ставку</w:t>
      </w:r>
      <w:r w:rsidR="00352FC3">
        <w:rPr>
          <w:rFonts w:ascii="Times New Roman" w:hAnsi="Times New Roman" w:cs="Times New Roman"/>
          <w:i/>
          <w:sz w:val="24"/>
          <w:szCs w:val="24"/>
        </w:rPr>
        <w:t xml:space="preserve"> в месяц</w:t>
      </w:r>
    </w:p>
    <w:tbl>
      <w:tblPr>
        <w:tblStyle w:val="ab"/>
        <w:tblW w:w="10622" w:type="dxa"/>
        <w:jc w:val="center"/>
        <w:tblInd w:w="-457" w:type="dxa"/>
        <w:tblLayout w:type="fixed"/>
        <w:tblLook w:val="04A0"/>
      </w:tblPr>
      <w:tblGrid>
        <w:gridCol w:w="1093"/>
        <w:gridCol w:w="567"/>
        <w:gridCol w:w="567"/>
        <w:gridCol w:w="567"/>
        <w:gridCol w:w="567"/>
        <w:gridCol w:w="567"/>
        <w:gridCol w:w="567"/>
        <w:gridCol w:w="675"/>
        <w:gridCol w:w="742"/>
        <w:gridCol w:w="567"/>
        <w:gridCol w:w="709"/>
        <w:gridCol w:w="709"/>
        <w:gridCol w:w="567"/>
        <w:gridCol w:w="730"/>
        <w:gridCol w:w="654"/>
        <w:gridCol w:w="774"/>
      </w:tblGrid>
      <w:tr w:rsidR="001F3423" w:rsidTr="00694CDB">
        <w:trPr>
          <w:jc w:val="center"/>
        </w:trPr>
        <w:tc>
          <w:tcPr>
            <w:tcW w:w="1093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Прием</w:t>
            </w:r>
          </w:p>
        </w:tc>
        <w:tc>
          <w:tcPr>
            <w:tcW w:w="1134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Актив</w:t>
            </w:r>
          </w:p>
        </w:tc>
        <w:tc>
          <w:tcPr>
            <w:tcW w:w="1134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Патронаж</w:t>
            </w:r>
          </w:p>
        </w:tc>
        <w:tc>
          <w:tcPr>
            <w:tcW w:w="1417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Динамическое наблюдение</w:t>
            </w:r>
          </w:p>
        </w:tc>
        <w:tc>
          <w:tcPr>
            <w:tcW w:w="1276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Вызов на дом</w:t>
            </w:r>
          </w:p>
        </w:tc>
        <w:tc>
          <w:tcPr>
            <w:tcW w:w="1276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Скрининг</w:t>
            </w:r>
          </w:p>
        </w:tc>
        <w:tc>
          <w:tcPr>
            <w:tcW w:w="1384" w:type="dxa"/>
            <w:gridSpan w:val="2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екции, беседы</w:t>
            </w:r>
          </w:p>
        </w:tc>
        <w:tc>
          <w:tcPr>
            <w:tcW w:w="774" w:type="dxa"/>
            <w:vMerge w:val="restart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F3423" w:rsidTr="00352FC3">
        <w:trPr>
          <w:jc w:val="center"/>
        </w:trPr>
        <w:tc>
          <w:tcPr>
            <w:tcW w:w="1093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675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742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709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709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67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4486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730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54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774" w:type="dxa"/>
            <w:vMerge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423" w:rsidTr="00352FC3">
        <w:trPr>
          <w:jc w:val="center"/>
        </w:trPr>
        <w:tc>
          <w:tcPr>
            <w:tcW w:w="1093" w:type="dxa"/>
          </w:tcPr>
          <w:p w:rsidR="001F3423" w:rsidRPr="00EA4486" w:rsidRDefault="001F3423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</w:p>
        </w:tc>
        <w:tc>
          <w:tcPr>
            <w:tcW w:w="567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5%</w:t>
            </w:r>
          </w:p>
        </w:tc>
        <w:tc>
          <w:tcPr>
            <w:tcW w:w="567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1%</w:t>
            </w:r>
          </w:p>
        </w:tc>
        <w:tc>
          <w:tcPr>
            <w:tcW w:w="567" w:type="dxa"/>
          </w:tcPr>
          <w:p w:rsidR="001F3423" w:rsidRPr="00EA4486" w:rsidRDefault="00731590" w:rsidP="0073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1F3423" w:rsidRPr="00EA4486" w:rsidRDefault="00731590" w:rsidP="0073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1%</w:t>
            </w:r>
          </w:p>
        </w:tc>
        <w:tc>
          <w:tcPr>
            <w:tcW w:w="675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42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2%</w:t>
            </w:r>
          </w:p>
        </w:tc>
        <w:tc>
          <w:tcPr>
            <w:tcW w:w="567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1%</w:t>
            </w:r>
          </w:p>
        </w:tc>
        <w:tc>
          <w:tcPr>
            <w:tcW w:w="709" w:type="dxa"/>
          </w:tcPr>
          <w:p w:rsidR="001F3423" w:rsidRPr="00EA4486" w:rsidRDefault="00731590" w:rsidP="003514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</w:tcPr>
          <w:p w:rsidR="001F3423" w:rsidRPr="00EA4486" w:rsidRDefault="00731590" w:rsidP="00694C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7%</w:t>
            </w:r>
          </w:p>
        </w:tc>
        <w:tc>
          <w:tcPr>
            <w:tcW w:w="730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4" w:type="dxa"/>
          </w:tcPr>
          <w:p w:rsidR="001F3423" w:rsidRPr="00EA4486" w:rsidRDefault="00731590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</w:t>
            </w:r>
          </w:p>
        </w:tc>
      </w:tr>
      <w:tr w:rsidR="001F3423" w:rsidTr="00694CDB">
        <w:trPr>
          <w:jc w:val="center"/>
        </w:trPr>
        <w:tc>
          <w:tcPr>
            <w:tcW w:w="1093" w:type="dxa"/>
          </w:tcPr>
          <w:p w:rsidR="001F3423" w:rsidRDefault="001F3423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134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53245</w:t>
            </w:r>
          </w:p>
        </w:tc>
        <w:tc>
          <w:tcPr>
            <w:tcW w:w="1134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7099</w:t>
            </w:r>
          </w:p>
        </w:tc>
        <w:tc>
          <w:tcPr>
            <w:tcW w:w="1134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7099</w:t>
            </w:r>
          </w:p>
        </w:tc>
        <w:tc>
          <w:tcPr>
            <w:tcW w:w="1417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26031</w:t>
            </w:r>
          </w:p>
        </w:tc>
        <w:tc>
          <w:tcPr>
            <w:tcW w:w="1276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7099</w:t>
            </w:r>
          </w:p>
        </w:tc>
        <w:tc>
          <w:tcPr>
            <w:tcW w:w="1276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39046</w:t>
            </w:r>
          </w:p>
        </w:tc>
        <w:tc>
          <w:tcPr>
            <w:tcW w:w="1384" w:type="dxa"/>
            <w:gridSpan w:val="2"/>
          </w:tcPr>
          <w:p w:rsidR="001F3423" w:rsidRPr="00EA4486" w:rsidRDefault="0035147F" w:rsidP="00694C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774" w:type="dxa"/>
          </w:tcPr>
          <w:p w:rsidR="001F3423" w:rsidRPr="00EA4486" w:rsidRDefault="0035147F" w:rsidP="0073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31590">
              <w:rPr>
                <w:rFonts w:ascii="Times New Roman" w:hAnsi="Times New Roman" w:cs="Times New Roman"/>
                <w:sz w:val="18"/>
                <w:szCs w:val="18"/>
              </w:rPr>
              <w:t>2 245</w:t>
            </w:r>
          </w:p>
        </w:tc>
      </w:tr>
    </w:tbl>
    <w:p w:rsidR="005B78D0" w:rsidRDefault="005B78D0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8A4" w:rsidRPr="00A463F6" w:rsidRDefault="00EF601D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</w:t>
      </w:r>
      <w:r w:rsidR="009328A4" w:rsidRPr="00A463F6">
        <w:rPr>
          <w:rFonts w:ascii="Times New Roman" w:hAnsi="Times New Roman" w:cs="Times New Roman"/>
          <w:i/>
          <w:sz w:val="24"/>
          <w:szCs w:val="24"/>
        </w:rPr>
        <w:t>аблица 6</w:t>
      </w:r>
      <w:r w:rsidR="00A463F6" w:rsidRPr="00A463F6">
        <w:rPr>
          <w:rFonts w:ascii="Times New Roman" w:hAnsi="Times New Roman" w:cs="Times New Roman"/>
          <w:i/>
          <w:sz w:val="24"/>
          <w:szCs w:val="24"/>
        </w:rPr>
        <w:t xml:space="preserve"> – Сравнительная таблица повременной и сдельной системы оплаты труда</w:t>
      </w:r>
      <w:r w:rsidR="009328A4" w:rsidRPr="00A463F6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9328A4" w:rsidTr="009328A4">
        <w:tc>
          <w:tcPr>
            <w:tcW w:w="4785" w:type="dxa"/>
          </w:tcPr>
          <w:p w:rsidR="009328A4" w:rsidRPr="00320AFD" w:rsidRDefault="009328A4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ЗП </w:t>
            </w:r>
            <w:r w:rsidR="002F0F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врача ВОП </w:t>
            </w:r>
            <w:r w:rsidR="00320AFD"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>при повременной системе оплаты труда</w:t>
            </w:r>
          </w:p>
        </w:tc>
        <w:tc>
          <w:tcPr>
            <w:tcW w:w="4786" w:type="dxa"/>
          </w:tcPr>
          <w:p w:rsidR="009328A4" w:rsidRPr="00320AFD" w:rsidRDefault="00320AFD" w:rsidP="002F0F5B">
            <w:pPr>
              <w:pStyle w:val="a9"/>
              <w:tabs>
                <w:tab w:val="left" w:pos="690"/>
                <w:tab w:val="center" w:pos="228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ЗП </w:t>
            </w:r>
            <w:r w:rsidR="002F0F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врача ВОП при </w:t>
            </w:r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>сдельной системе оплаты труда</w:t>
            </w:r>
          </w:p>
        </w:tc>
      </w:tr>
      <w:tr w:rsidR="009328A4" w:rsidTr="009328A4">
        <w:tc>
          <w:tcPr>
            <w:tcW w:w="4785" w:type="dxa"/>
          </w:tcPr>
          <w:p w:rsidR="009328A4" w:rsidRPr="00320AFD" w:rsidRDefault="009328A4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A463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0AFD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A463F6">
              <w:rPr>
                <w:rFonts w:ascii="Times New Roman" w:hAnsi="Times New Roman" w:cs="Times New Roman"/>
                <w:sz w:val="24"/>
                <w:szCs w:val="24"/>
              </w:rPr>
              <w:t xml:space="preserve"> тенге в месяц</w:t>
            </w:r>
            <w:r w:rsidR="00985ACD">
              <w:rPr>
                <w:rFonts w:ascii="Times New Roman" w:hAnsi="Times New Roman" w:cs="Times New Roman"/>
                <w:sz w:val="24"/>
                <w:szCs w:val="24"/>
              </w:rPr>
              <w:t xml:space="preserve"> на 1 ставку</w:t>
            </w:r>
          </w:p>
        </w:tc>
        <w:tc>
          <w:tcPr>
            <w:tcW w:w="4786" w:type="dxa"/>
          </w:tcPr>
          <w:p w:rsidR="009328A4" w:rsidRPr="00320AFD" w:rsidRDefault="009328A4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D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A463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0AFD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  <w:r w:rsidR="00A463F6">
              <w:rPr>
                <w:rFonts w:ascii="Times New Roman" w:hAnsi="Times New Roman" w:cs="Times New Roman"/>
                <w:sz w:val="24"/>
                <w:szCs w:val="24"/>
              </w:rPr>
              <w:t xml:space="preserve"> тенге в месяц</w:t>
            </w:r>
            <w:r w:rsidR="00985ACD">
              <w:rPr>
                <w:rFonts w:ascii="Times New Roman" w:hAnsi="Times New Roman" w:cs="Times New Roman"/>
                <w:sz w:val="24"/>
                <w:szCs w:val="24"/>
              </w:rPr>
              <w:t xml:space="preserve"> на 1 ставку</w:t>
            </w:r>
          </w:p>
        </w:tc>
      </w:tr>
      <w:tr w:rsidR="009328A4" w:rsidTr="00694CDB">
        <w:tc>
          <w:tcPr>
            <w:tcW w:w="9571" w:type="dxa"/>
            <w:gridSpan w:val="2"/>
          </w:tcPr>
          <w:p w:rsidR="009328A4" w:rsidRPr="00320AFD" w:rsidRDefault="00320AFD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Возможность определения фактической нагрузки (объема </w:t>
            </w:r>
            <w:proofErr w:type="gramStart"/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>оказанных</w:t>
            </w:r>
            <w:proofErr w:type="gramEnd"/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услуг?)</w:t>
            </w:r>
          </w:p>
        </w:tc>
      </w:tr>
      <w:tr w:rsidR="009328A4" w:rsidTr="009328A4">
        <w:tc>
          <w:tcPr>
            <w:tcW w:w="4785" w:type="dxa"/>
          </w:tcPr>
          <w:p w:rsidR="009328A4" w:rsidRPr="00320AFD" w:rsidRDefault="00320AFD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86" w:type="dxa"/>
          </w:tcPr>
          <w:p w:rsidR="009328A4" w:rsidRPr="00320AFD" w:rsidRDefault="00320AFD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20AFD" w:rsidTr="00694CDB">
        <w:tc>
          <w:tcPr>
            <w:tcW w:w="9571" w:type="dxa"/>
            <w:gridSpan w:val="2"/>
          </w:tcPr>
          <w:p w:rsidR="00320AFD" w:rsidRPr="00320AFD" w:rsidRDefault="00320AFD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Возможность оценки качества </w:t>
            </w:r>
            <w:proofErr w:type="gramStart"/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>оказываемых</w:t>
            </w:r>
            <w:proofErr w:type="gramEnd"/>
            <w:r w:rsidRPr="00320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медицинских услуг?</w:t>
            </w:r>
          </w:p>
        </w:tc>
      </w:tr>
      <w:tr w:rsidR="00320AFD" w:rsidTr="009328A4">
        <w:tc>
          <w:tcPr>
            <w:tcW w:w="4785" w:type="dxa"/>
          </w:tcPr>
          <w:p w:rsidR="00320AFD" w:rsidRDefault="00320AFD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86" w:type="dxa"/>
          </w:tcPr>
          <w:p w:rsidR="00320AFD" w:rsidRDefault="00320AFD" w:rsidP="00320AFD">
            <w:pPr>
              <w:pStyle w:val="a9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C51615" w:rsidRDefault="009328A4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видно из таблиц 3</w:t>
      </w:r>
      <w:r w:rsidR="008A1691">
        <w:rPr>
          <w:rFonts w:ascii="Times New Roman" w:hAnsi="Times New Roman" w:cs="Times New Roman"/>
          <w:sz w:val="28"/>
          <w:szCs w:val="28"/>
        </w:rPr>
        <w:t>–</w:t>
      </w:r>
      <w:r w:rsidR="00A463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при перевыполнении планового объема медицинских услуг на 17% переменная часть заработной платы составит 22 245 тенге, общая сумма заработной платы (постоянная и переменная часть) составит 148 849 тенге</w:t>
      </w:r>
      <w:r w:rsidR="00230CF7">
        <w:rPr>
          <w:rFonts w:ascii="Times New Roman" w:hAnsi="Times New Roman" w:cs="Times New Roman"/>
          <w:sz w:val="28"/>
          <w:szCs w:val="28"/>
        </w:rPr>
        <w:t>.</w:t>
      </w:r>
    </w:p>
    <w:p w:rsidR="00751596" w:rsidRDefault="00751596" w:rsidP="005B78D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заведующих и старших медсестер отделений, сотрудников вспомогательного и прочего персонала предлагается применить </w:t>
      </w:r>
      <w:r w:rsidR="00A2604F" w:rsidRPr="00751596">
        <w:rPr>
          <w:rFonts w:ascii="Times New Roman" w:hAnsi="Times New Roman" w:cs="Times New Roman"/>
          <w:sz w:val="28"/>
          <w:szCs w:val="28"/>
        </w:rPr>
        <w:t>тарифный коэффициент</w:t>
      </w:r>
      <w:r w:rsidR="002B1D7F" w:rsidRPr="00751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должностному окладу либо фиксированный оклад</w:t>
      </w:r>
      <w:r w:rsidR="004A7476">
        <w:rPr>
          <w:rFonts w:ascii="Times New Roman" w:hAnsi="Times New Roman" w:cs="Times New Roman"/>
          <w:sz w:val="28"/>
          <w:szCs w:val="28"/>
        </w:rPr>
        <w:t xml:space="preserve"> в зависимости от масштабов и типа работы (с учетом сложности выполняемой работы и других производственных 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в пределах утвержденного фонда оплаты труда.</w:t>
      </w:r>
    </w:p>
    <w:p w:rsidR="00751596" w:rsidRDefault="00751596" w:rsidP="007515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вспомогательного и прочего персонала АПО: </w:t>
      </w:r>
    </w:p>
    <w:p w:rsidR="00A2604F" w:rsidRPr="00751596" w:rsidRDefault="00751596" w:rsidP="00751596">
      <w:pPr>
        <w:pStyle w:val="a9"/>
        <w:numPr>
          <w:ilvl w:val="0"/>
          <w:numId w:val="22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596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A2604F" w:rsidRPr="00A2604F" w:rsidRDefault="00A2604F" w:rsidP="00A2604F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Специалист высшего уровня квалификации (бухгалтер, экономист, юрист, инспектор ОК, психолог, соц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2604F">
        <w:rPr>
          <w:rFonts w:ascii="Times New Roman" w:hAnsi="Times New Roman" w:cs="Times New Roman"/>
          <w:sz w:val="28"/>
          <w:szCs w:val="28"/>
        </w:rPr>
        <w:t>аботник и т.д. согласно штатному расписанию),</w:t>
      </w:r>
    </w:p>
    <w:p w:rsidR="00A2604F" w:rsidRPr="00A2604F" w:rsidRDefault="00A2604F" w:rsidP="00A2604F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Специалист среднего уровня квалификации (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A2604F">
        <w:rPr>
          <w:rFonts w:ascii="Times New Roman" w:hAnsi="Times New Roman" w:cs="Times New Roman"/>
          <w:sz w:val="28"/>
          <w:szCs w:val="28"/>
        </w:rPr>
        <w:t xml:space="preserve"> штатного расписания),</w:t>
      </w:r>
    </w:p>
    <w:p w:rsidR="00A2604F" w:rsidRPr="00A2604F" w:rsidRDefault="00A2604F" w:rsidP="00A2604F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Технические исполнители (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A2604F">
        <w:rPr>
          <w:rFonts w:ascii="Times New Roman" w:hAnsi="Times New Roman" w:cs="Times New Roman"/>
          <w:sz w:val="28"/>
          <w:szCs w:val="28"/>
        </w:rPr>
        <w:t xml:space="preserve"> штатного расписания),</w:t>
      </w:r>
    </w:p>
    <w:p w:rsidR="00A2604F" w:rsidRPr="00A2604F" w:rsidRDefault="00A2604F" w:rsidP="00A2604F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>Прочие исполнители (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A2604F">
        <w:rPr>
          <w:rFonts w:ascii="Times New Roman" w:hAnsi="Times New Roman" w:cs="Times New Roman"/>
          <w:sz w:val="28"/>
          <w:szCs w:val="28"/>
        </w:rPr>
        <w:t xml:space="preserve"> штатного расписания))</w:t>
      </w:r>
    </w:p>
    <w:p w:rsidR="004A7476" w:rsidRPr="00A2604F" w:rsidRDefault="004A7476" w:rsidP="004A7476">
      <w:pPr>
        <w:pStyle w:val="a9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 xml:space="preserve">Размеры должностных окладов, система премирования и иное вознаграждение главного врача, его заместителей и главного бухгалтера устанавливаются приказом руководителя Управления здравоохранения </w:t>
      </w:r>
      <w:r>
        <w:rPr>
          <w:rFonts w:ascii="Times New Roman" w:hAnsi="Times New Roman" w:cs="Times New Roman"/>
          <w:sz w:val="28"/>
          <w:szCs w:val="28"/>
        </w:rPr>
        <w:t>региона.</w:t>
      </w:r>
    </w:p>
    <w:p w:rsidR="00D27D8E" w:rsidRDefault="00A2604F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04F">
        <w:rPr>
          <w:rFonts w:ascii="Times New Roman" w:hAnsi="Times New Roman" w:cs="Times New Roman"/>
          <w:sz w:val="28"/>
          <w:szCs w:val="28"/>
        </w:rPr>
        <w:t xml:space="preserve">Таким образом, при внедрении в </w:t>
      </w:r>
      <w:r w:rsidR="00A03AB3">
        <w:rPr>
          <w:rFonts w:ascii="Times New Roman" w:hAnsi="Times New Roman" w:cs="Times New Roman"/>
          <w:sz w:val="28"/>
          <w:szCs w:val="28"/>
        </w:rPr>
        <w:t xml:space="preserve">амбулаторно-поликлинических организациях здравоохранения </w:t>
      </w:r>
      <w:r w:rsidR="0055749A">
        <w:rPr>
          <w:rFonts w:ascii="Times New Roman" w:hAnsi="Times New Roman" w:cs="Times New Roman"/>
          <w:sz w:val="28"/>
          <w:szCs w:val="28"/>
        </w:rPr>
        <w:t>сдельной с</w:t>
      </w:r>
      <w:r w:rsidRPr="00A2604F">
        <w:rPr>
          <w:rFonts w:ascii="Times New Roman" w:hAnsi="Times New Roman" w:cs="Times New Roman"/>
          <w:sz w:val="28"/>
          <w:szCs w:val="28"/>
        </w:rPr>
        <w:t xml:space="preserve">истемы оплаты </w:t>
      </w:r>
      <w:proofErr w:type="gramStart"/>
      <w:r w:rsidRPr="00A2604F">
        <w:rPr>
          <w:rFonts w:ascii="Times New Roman" w:hAnsi="Times New Roman" w:cs="Times New Roman"/>
          <w:sz w:val="28"/>
          <w:szCs w:val="28"/>
        </w:rPr>
        <w:t>труда</w:t>
      </w:r>
      <w:proofErr w:type="gramEnd"/>
      <w:r w:rsidRPr="00A2604F">
        <w:rPr>
          <w:rFonts w:ascii="Times New Roman" w:hAnsi="Times New Roman" w:cs="Times New Roman"/>
          <w:sz w:val="28"/>
          <w:szCs w:val="28"/>
        </w:rPr>
        <w:t xml:space="preserve"> </w:t>
      </w:r>
      <w:r w:rsidR="0055749A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B257F0">
        <w:rPr>
          <w:rFonts w:ascii="Times New Roman" w:hAnsi="Times New Roman" w:cs="Times New Roman"/>
          <w:sz w:val="28"/>
          <w:szCs w:val="28"/>
        </w:rPr>
        <w:t>повысить уровень заработной платы, определить фактическую нагрузку на 1 работника, а также повысить качество оказываемых медицинских услуг.</w:t>
      </w: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5B" w:rsidRDefault="002F0F5B" w:rsidP="00B257F0">
      <w:pPr>
        <w:pStyle w:val="a9"/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01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E4A68" w:rsidRDefault="005702E6" w:rsidP="001E4A68">
      <w:pPr>
        <w:pStyle w:val="a7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р</w:t>
      </w:r>
      <w:r w:rsidRPr="005702E6">
        <w:rPr>
          <w:color w:val="000000"/>
          <w:sz w:val="28"/>
          <w:szCs w:val="28"/>
        </w:rPr>
        <w:t>ациональных форм и систем оплаты труда работников имеет важнейшие социально-экономическое значение для каждого предприятия. Они определяют порядок начисления заработков отдельным работникам или их группам в зависимости от количества, качества и результатов труда. Формы и системы оплаты труда создают на всех уровнях хозяйствования материальную основу развития человеческого капитала, рационального использования рабочей силы и эффективного управления персоналом.</w:t>
      </w:r>
    </w:p>
    <w:p w:rsidR="005702E6" w:rsidRDefault="005702E6" w:rsidP="001E4A68">
      <w:pPr>
        <w:pStyle w:val="a7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702E6">
        <w:rPr>
          <w:color w:val="000000"/>
          <w:sz w:val="28"/>
          <w:szCs w:val="28"/>
        </w:rPr>
        <w:t>Вознаграждение за труд или компенсация работникам затрачиваемых умственных, физических или предпринимательских усилий играет существенную роль в привлечении трудовых ресурсов на предприятие, в мотивировании, использовании и сохранении необходимых специалистов в организации или фирме.</w:t>
      </w:r>
    </w:p>
    <w:p w:rsidR="001E4A68" w:rsidRDefault="001E4A68" w:rsidP="001E4A68">
      <w:pPr>
        <w:pStyle w:val="a7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системе здравоохранения, где из года в год вопрос конкурентоспособной оплаты труда стоит довольно остро необходимо выработать гибкую систему оплату труда, которая к тому же должна отражать и качество </w:t>
      </w:r>
      <w:proofErr w:type="gramStart"/>
      <w:r>
        <w:rPr>
          <w:color w:val="000000"/>
          <w:sz w:val="28"/>
          <w:szCs w:val="28"/>
        </w:rPr>
        <w:t>оказываемых</w:t>
      </w:r>
      <w:proofErr w:type="gramEnd"/>
      <w:r>
        <w:rPr>
          <w:color w:val="000000"/>
          <w:sz w:val="28"/>
          <w:szCs w:val="28"/>
        </w:rPr>
        <w:t xml:space="preserve"> услуг.</w:t>
      </w:r>
    </w:p>
    <w:p w:rsidR="001E4A68" w:rsidRDefault="001E4A68" w:rsidP="001E4A68">
      <w:pPr>
        <w:pStyle w:val="a7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sectPr w:rsidR="001E4A68" w:rsidSect="00A07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25CA"/>
    <w:multiLevelType w:val="hybridMultilevel"/>
    <w:tmpl w:val="DE5ACD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8676ED"/>
    <w:multiLevelType w:val="hybridMultilevel"/>
    <w:tmpl w:val="D87A5C16"/>
    <w:lvl w:ilvl="0" w:tplc="1F3C9418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7A1218"/>
    <w:multiLevelType w:val="hybridMultilevel"/>
    <w:tmpl w:val="CC128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EE2B72"/>
    <w:multiLevelType w:val="hybridMultilevel"/>
    <w:tmpl w:val="E52C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66BA8"/>
    <w:multiLevelType w:val="hybridMultilevel"/>
    <w:tmpl w:val="6166FE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26D40"/>
    <w:multiLevelType w:val="hybridMultilevel"/>
    <w:tmpl w:val="124A03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3A1B71"/>
    <w:multiLevelType w:val="hybridMultilevel"/>
    <w:tmpl w:val="DC02DF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3158F4"/>
    <w:multiLevelType w:val="hybridMultilevel"/>
    <w:tmpl w:val="BD26F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6D55B6"/>
    <w:multiLevelType w:val="hybridMultilevel"/>
    <w:tmpl w:val="15DE53B4"/>
    <w:lvl w:ilvl="0" w:tplc="84925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057DD5"/>
    <w:multiLevelType w:val="hybridMultilevel"/>
    <w:tmpl w:val="59E40E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F7310E"/>
    <w:multiLevelType w:val="hybridMultilevel"/>
    <w:tmpl w:val="3E92CC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2729A3"/>
    <w:multiLevelType w:val="hybridMultilevel"/>
    <w:tmpl w:val="1E866B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783D81"/>
    <w:multiLevelType w:val="hybridMultilevel"/>
    <w:tmpl w:val="88C8C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7289D"/>
    <w:multiLevelType w:val="hybridMultilevel"/>
    <w:tmpl w:val="B5E49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2C209D"/>
    <w:multiLevelType w:val="hybridMultilevel"/>
    <w:tmpl w:val="C3B456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8150800"/>
    <w:multiLevelType w:val="hybridMultilevel"/>
    <w:tmpl w:val="D0D63E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76202E"/>
    <w:multiLevelType w:val="hybridMultilevel"/>
    <w:tmpl w:val="8146F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21599A"/>
    <w:multiLevelType w:val="hybridMultilevel"/>
    <w:tmpl w:val="4B045D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070F70"/>
    <w:multiLevelType w:val="hybridMultilevel"/>
    <w:tmpl w:val="EED2A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956570"/>
    <w:multiLevelType w:val="hybridMultilevel"/>
    <w:tmpl w:val="40546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040AF"/>
    <w:multiLevelType w:val="hybridMultilevel"/>
    <w:tmpl w:val="EE4A2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055A31"/>
    <w:multiLevelType w:val="hybridMultilevel"/>
    <w:tmpl w:val="5BC86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9"/>
  </w:num>
  <w:num w:numId="5">
    <w:abstractNumId w:val="21"/>
  </w:num>
  <w:num w:numId="6">
    <w:abstractNumId w:val="6"/>
  </w:num>
  <w:num w:numId="7">
    <w:abstractNumId w:val="2"/>
  </w:num>
  <w:num w:numId="8">
    <w:abstractNumId w:val="18"/>
  </w:num>
  <w:num w:numId="9">
    <w:abstractNumId w:val="14"/>
  </w:num>
  <w:num w:numId="10">
    <w:abstractNumId w:val="0"/>
  </w:num>
  <w:num w:numId="11">
    <w:abstractNumId w:val="20"/>
  </w:num>
  <w:num w:numId="12">
    <w:abstractNumId w:val="1"/>
  </w:num>
  <w:num w:numId="13">
    <w:abstractNumId w:val="5"/>
  </w:num>
  <w:num w:numId="14">
    <w:abstractNumId w:val="12"/>
  </w:num>
  <w:num w:numId="15">
    <w:abstractNumId w:val="17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  <w:num w:numId="20">
    <w:abstractNumId w:val="11"/>
  </w:num>
  <w:num w:numId="21">
    <w:abstractNumId w:val="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96A"/>
    <w:rsid w:val="00002C08"/>
    <w:rsid w:val="0001737B"/>
    <w:rsid w:val="00083E55"/>
    <w:rsid w:val="00087EE0"/>
    <w:rsid w:val="000A4994"/>
    <w:rsid w:val="000B3A80"/>
    <w:rsid w:val="000B6FE9"/>
    <w:rsid w:val="000E5850"/>
    <w:rsid w:val="00121A02"/>
    <w:rsid w:val="0016224A"/>
    <w:rsid w:val="001A5E4D"/>
    <w:rsid w:val="001C2264"/>
    <w:rsid w:val="001C66F1"/>
    <w:rsid w:val="001D3BB7"/>
    <w:rsid w:val="001E4A68"/>
    <w:rsid w:val="001E4CA2"/>
    <w:rsid w:val="001E53C6"/>
    <w:rsid w:val="001F3423"/>
    <w:rsid w:val="00230CF7"/>
    <w:rsid w:val="00241251"/>
    <w:rsid w:val="0026531E"/>
    <w:rsid w:val="002741B0"/>
    <w:rsid w:val="002905EB"/>
    <w:rsid w:val="002B1D7F"/>
    <w:rsid w:val="002B49F6"/>
    <w:rsid w:val="002C2B50"/>
    <w:rsid w:val="002F0F5B"/>
    <w:rsid w:val="002F3733"/>
    <w:rsid w:val="002F6511"/>
    <w:rsid w:val="00320AFD"/>
    <w:rsid w:val="0035147F"/>
    <w:rsid w:val="00352FC3"/>
    <w:rsid w:val="003651C2"/>
    <w:rsid w:val="0036596A"/>
    <w:rsid w:val="003C3597"/>
    <w:rsid w:val="003D554D"/>
    <w:rsid w:val="00433BDE"/>
    <w:rsid w:val="00434F43"/>
    <w:rsid w:val="004445DD"/>
    <w:rsid w:val="004716EE"/>
    <w:rsid w:val="00475E48"/>
    <w:rsid w:val="004A7476"/>
    <w:rsid w:val="004D0195"/>
    <w:rsid w:val="004D3440"/>
    <w:rsid w:val="00522BF7"/>
    <w:rsid w:val="00541A72"/>
    <w:rsid w:val="0055749A"/>
    <w:rsid w:val="005702E6"/>
    <w:rsid w:val="0057353A"/>
    <w:rsid w:val="005A3604"/>
    <w:rsid w:val="005B78D0"/>
    <w:rsid w:val="005D6860"/>
    <w:rsid w:val="005D69D2"/>
    <w:rsid w:val="00615534"/>
    <w:rsid w:val="0063215D"/>
    <w:rsid w:val="0064691F"/>
    <w:rsid w:val="00684BE7"/>
    <w:rsid w:val="00694CDB"/>
    <w:rsid w:val="006B6F28"/>
    <w:rsid w:val="006C3861"/>
    <w:rsid w:val="00730ABB"/>
    <w:rsid w:val="00731590"/>
    <w:rsid w:val="00751596"/>
    <w:rsid w:val="00771685"/>
    <w:rsid w:val="007A2B35"/>
    <w:rsid w:val="007C0EBE"/>
    <w:rsid w:val="008737E3"/>
    <w:rsid w:val="00876851"/>
    <w:rsid w:val="008770F0"/>
    <w:rsid w:val="00896336"/>
    <w:rsid w:val="008A1691"/>
    <w:rsid w:val="008A32C6"/>
    <w:rsid w:val="008D4B3A"/>
    <w:rsid w:val="008E7D21"/>
    <w:rsid w:val="0090684F"/>
    <w:rsid w:val="00923DE9"/>
    <w:rsid w:val="009328A4"/>
    <w:rsid w:val="009515CC"/>
    <w:rsid w:val="009760E8"/>
    <w:rsid w:val="00985ACD"/>
    <w:rsid w:val="00A03AB3"/>
    <w:rsid w:val="00A06500"/>
    <w:rsid w:val="00A07305"/>
    <w:rsid w:val="00A14526"/>
    <w:rsid w:val="00A2604F"/>
    <w:rsid w:val="00A3700D"/>
    <w:rsid w:val="00A463F6"/>
    <w:rsid w:val="00A652F0"/>
    <w:rsid w:val="00AB559D"/>
    <w:rsid w:val="00AB61BE"/>
    <w:rsid w:val="00AC64E6"/>
    <w:rsid w:val="00AE795E"/>
    <w:rsid w:val="00B141E9"/>
    <w:rsid w:val="00B21A9E"/>
    <w:rsid w:val="00B257F0"/>
    <w:rsid w:val="00B7183B"/>
    <w:rsid w:val="00BB0F99"/>
    <w:rsid w:val="00C51615"/>
    <w:rsid w:val="00C633F6"/>
    <w:rsid w:val="00CE0DCC"/>
    <w:rsid w:val="00D10F8D"/>
    <w:rsid w:val="00D16A49"/>
    <w:rsid w:val="00D2667A"/>
    <w:rsid w:val="00D27D8E"/>
    <w:rsid w:val="00D33CD4"/>
    <w:rsid w:val="00D52177"/>
    <w:rsid w:val="00D52657"/>
    <w:rsid w:val="00D602F7"/>
    <w:rsid w:val="00D64128"/>
    <w:rsid w:val="00DC60D4"/>
    <w:rsid w:val="00DE0434"/>
    <w:rsid w:val="00E8737F"/>
    <w:rsid w:val="00EA085B"/>
    <w:rsid w:val="00EA4486"/>
    <w:rsid w:val="00EB008C"/>
    <w:rsid w:val="00ED4ADA"/>
    <w:rsid w:val="00ED6266"/>
    <w:rsid w:val="00EE0800"/>
    <w:rsid w:val="00EF601D"/>
    <w:rsid w:val="00F018CD"/>
    <w:rsid w:val="00F1104D"/>
    <w:rsid w:val="00F12E19"/>
    <w:rsid w:val="00F32385"/>
    <w:rsid w:val="00F771CF"/>
    <w:rsid w:val="00F94A20"/>
    <w:rsid w:val="00FB5576"/>
    <w:rsid w:val="00FC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305"/>
  </w:style>
  <w:style w:type="paragraph" w:styleId="1">
    <w:name w:val="heading 1"/>
    <w:basedOn w:val="a"/>
    <w:link w:val="10"/>
    <w:uiPriority w:val="9"/>
    <w:qFormat/>
    <w:rsid w:val="00ED4A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8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659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659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6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96A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DC60D4"/>
  </w:style>
  <w:style w:type="paragraph" w:styleId="a7">
    <w:name w:val="Normal (Web)"/>
    <w:basedOn w:val="a"/>
    <w:uiPriority w:val="99"/>
    <w:unhideWhenUsed/>
    <w:rsid w:val="00ED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D4AD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D4A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link w:val="aa"/>
    <w:uiPriority w:val="34"/>
    <w:qFormat/>
    <w:rsid w:val="00ED4A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E58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a">
    <w:name w:val="Абзац списка Знак"/>
    <w:link w:val="a9"/>
    <w:uiPriority w:val="34"/>
    <w:locked/>
    <w:rsid w:val="00A2604F"/>
  </w:style>
  <w:style w:type="table" w:styleId="ab">
    <w:name w:val="Table Grid"/>
    <w:basedOn w:val="a1"/>
    <w:uiPriority w:val="59"/>
    <w:rsid w:val="00951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zabirova_e</dc:creator>
  <cp:keywords/>
  <dc:description/>
  <cp:lastModifiedBy>zabirova_e</cp:lastModifiedBy>
  <cp:revision>98</cp:revision>
  <dcterms:created xsi:type="dcterms:W3CDTF">2020-12-04T08:14:00Z</dcterms:created>
  <dcterms:modified xsi:type="dcterms:W3CDTF">2020-12-31T03:32:00Z</dcterms:modified>
</cp:coreProperties>
</file>